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48B6" w14:textId="77777777" w:rsidR="00464C89" w:rsidRPr="00EC6DB6" w:rsidRDefault="00464C89" w:rsidP="00124D9E">
      <w:pPr>
        <w:rPr>
          <w:b/>
          <w:bCs/>
          <w:sz w:val="28"/>
          <w:szCs w:val="28"/>
        </w:rPr>
      </w:pPr>
    </w:p>
    <w:p w14:paraId="68477253" w14:textId="36D739D9" w:rsidR="00464C89" w:rsidRPr="00F0162E" w:rsidRDefault="00F0162E" w:rsidP="00124D9E">
      <w:pPr>
        <w:rPr>
          <w:sz w:val="24"/>
          <w:szCs w:val="24"/>
        </w:rPr>
      </w:pPr>
      <w:r w:rsidRPr="00F0162E">
        <w:rPr>
          <w:sz w:val="24"/>
          <w:szCs w:val="24"/>
        </w:rPr>
        <w:t>3</w:t>
      </w:r>
      <w:r w:rsidRPr="00F0162E">
        <w:rPr>
          <w:sz w:val="24"/>
          <w:szCs w:val="24"/>
          <w:vertAlign w:val="superscript"/>
        </w:rPr>
        <w:t>rd</w:t>
      </w:r>
      <w:r w:rsidRPr="00F0162E">
        <w:rPr>
          <w:sz w:val="24"/>
          <w:szCs w:val="24"/>
        </w:rPr>
        <w:t xml:space="preserve"> </w:t>
      </w:r>
      <w:proofErr w:type="gramStart"/>
      <w:r w:rsidRPr="00F0162E">
        <w:rPr>
          <w:sz w:val="24"/>
          <w:szCs w:val="24"/>
        </w:rPr>
        <w:t>December,</w:t>
      </w:r>
      <w:proofErr w:type="gramEnd"/>
      <w:r w:rsidRPr="00F0162E">
        <w:rPr>
          <w:sz w:val="24"/>
          <w:szCs w:val="24"/>
        </w:rPr>
        <w:t xml:space="preserve"> 2024</w:t>
      </w:r>
    </w:p>
    <w:p w14:paraId="3C194A6B" w14:textId="6678BDE1" w:rsidR="000B148C" w:rsidRPr="00EC6DB6" w:rsidRDefault="00B7707A" w:rsidP="00280722">
      <w:pPr>
        <w:jc w:val="center"/>
        <w:rPr>
          <w:b/>
          <w:bCs/>
          <w:sz w:val="28"/>
          <w:szCs w:val="28"/>
        </w:rPr>
      </w:pPr>
      <w:r w:rsidRPr="00EC6DB6">
        <w:rPr>
          <w:b/>
          <w:bCs/>
          <w:sz w:val="28"/>
          <w:szCs w:val="28"/>
        </w:rPr>
        <w:t>PRESS RELEASE</w:t>
      </w:r>
    </w:p>
    <w:p w14:paraId="155BE938" w14:textId="65651255" w:rsidR="00265A28" w:rsidRPr="00EC6DB6" w:rsidRDefault="00AA7FF8" w:rsidP="00680865">
      <w:pPr>
        <w:jc w:val="center"/>
        <w:rPr>
          <w:b/>
          <w:bCs/>
          <w:sz w:val="28"/>
          <w:szCs w:val="28"/>
        </w:rPr>
      </w:pPr>
      <w:r w:rsidRPr="00EC6DB6">
        <w:rPr>
          <w:b/>
          <w:bCs/>
          <w:sz w:val="28"/>
          <w:szCs w:val="28"/>
        </w:rPr>
        <w:t xml:space="preserve">Study indicates benefits of </w:t>
      </w:r>
      <w:r w:rsidR="00723B03" w:rsidRPr="00EC6DB6">
        <w:rPr>
          <w:b/>
          <w:bCs/>
          <w:sz w:val="28"/>
          <w:szCs w:val="28"/>
        </w:rPr>
        <w:t>EPAX 4020TGN</w:t>
      </w:r>
      <w:r w:rsidR="00680865" w:rsidRPr="00EC6DB6">
        <w:rPr>
          <w:b/>
          <w:bCs/>
          <w:sz w:val="28"/>
          <w:szCs w:val="28"/>
        </w:rPr>
        <w:br/>
      </w:r>
      <w:r w:rsidRPr="00EC6DB6">
        <w:rPr>
          <w:b/>
          <w:bCs/>
          <w:sz w:val="28"/>
          <w:szCs w:val="28"/>
        </w:rPr>
        <w:t xml:space="preserve"> </w:t>
      </w:r>
      <w:r w:rsidR="00416100" w:rsidRPr="00EC6DB6">
        <w:rPr>
          <w:b/>
          <w:bCs/>
          <w:sz w:val="28"/>
          <w:szCs w:val="28"/>
        </w:rPr>
        <w:t xml:space="preserve">for muscle function </w:t>
      </w:r>
      <w:r w:rsidR="00DE2310" w:rsidRPr="00EC6DB6">
        <w:rPr>
          <w:b/>
          <w:bCs/>
          <w:sz w:val="28"/>
          <w:szCs w:val="28"/>
        </w:rPr>
        <w:t>and recovery</w:t>
      </w:r>
    </w:p>
    <w:p w14:paraId="0498AD27" w14:textId="0FB3FBA7" w:rsidR="000B148C" w:rsidRPr="00EC6DB6" w:rsidRDefault="000B148C" w:rsidP="000B148C">
      <w:pPr>
        <w:tabs>
          <w:tab w:val="left" w:pos="2505"/>
        </w:tabs>
      </w:pPr>
      <w:r w:rsidRPr="00EC6DB6">
        <w:t>EPAX 4020TGN</w:t>
      </w:r>
      <w:r w:rsidR="00DE6A97" w:rsidRPr="00EC6DB6">
        <w:t xml:space="preserve"> </w:t>
      </w:r>
      <w:r w:rsidR="005B158B" w:rsidRPr="00EC6DB6">
        <w:t>can</w:t>
      </w:r>
      <w:r w:rsidR="00087209">
        <w:t xml:space="preserve"> help</w:t>
      </w:r>
      <w:r w:rsidR="005B158B" w:rsidRPr="00EC6DB6">
        <w:t xml:space="preserve"> improve</w:t>
      </w:r>
      <w:r w:rsidRPr="00EC6DB6">
        <w:t xml:space="preserve"> muscle contractile function and </w:t>
      </w:r>
      <w:r w:rsidR="005031E6" w:rsidRPr="00EC6DB6">
        <w:t>post-injury</w:t>
      </w:r>
      <w:r w:rsidR="00CE0D4D" w:rsidRPr="00EC6DB6">
        <w:t xml:space="preserve"> muscle recovery</w:t>
      </w:r>
      <w:r w:rsidR="003A456E" w:rsidRPr="00EC6DB6">
        <w:t>,</w:t>
      </w:r>
      <w:r w:rsidR="002E4A92" w:rsidRPr="00EC6DB6">
        <w:t xml:space="preserve"> a </w:t>
      </w:r>
      <w:r w:rsidR="00B42373" w:rsidRPr="00EC6DB6">
        <w:t xml:space="preserve">pilot </w:t>
      </w:r>
      <w:r w:rsidR="005031E6" w:rsidRPr="00EC6DB6">
        <w:t>s</w:t>
      </w:r>
      <w:r w:rsidR="00B42373" w:rsidRPr="00EC6DB6">
        <w:t>tudy has found.</w:t>
      </w:r>
      <w:r w:rsidR="002E4A92" w:rsidRPr="00EC6DB6">
        <w:t xml:space="preserve"> The </w:t>
      </w:r>
      <w:r w:rsidR="00B42373" w:rsidRPr="00EC6DB6">
        <w:t xml:space="preserve">pre-clinical </w:t>
      </w:r>
      <w:r w:rsidR="00995EC0" w:rsidRPr="00EC6DB6">
        <w:rPr>
          <w:i/>
          <w:iCs/>
        </w:rPr>
        <w:t>in vivo</w:t>
      </w:r>
      <w:r w:rsidR="00995EC0" w:rsidRPr="00EC6DB6">
        <w:t xml:space="preserve"> and </w:t>
      </w:r>
      <w:r w:rsidR="00995EC0" w:rsidRPr="00EC6DB6">
        <w:rPr>
          <w:i/>
          <w:iCs/>
        </w:rPr>
        <w:t>in vitro</w:t>
      </w:r>
      <w:r w:rsidR="00995EC0" w:rsidRPr="00EC6DB6">
        <w:t xml:space="preserve"> </w:t>
      </w:r>
      <w:r w:rsidR="00B42373" w:rsidRPr="00EC6DB6">
        <w:t>research</w:t>
      </w:r>
      <w:r w:rsidR="002E4A92" w:rsidRPr="00EC6DB6">
        <w:t xml:space="preserve"> </w:t>
      </w:r>
      <w:r w:rsidR="00464B1C" w:rsidRPr="00EC6DB6">
        <w:t>indicates</w:t>
      </w:r>
      <w:r w:rsidR="00B42373" w:rsidRPr="00EC6DB6">
        <w:t xml:space="preserve"> that </w:t>
      </w:r>
      <w:r w:rsidR="00671482" w:rsidRPr="00EC6DB6">
        <w:t xml:space="preserve">Epax’s </w:t>
      </w:r>
      <w:r w:rsidR="00B42373" w:rsidRPr="00EC6DB6">
        <w:t>highly concentrated, marine-derived triglyceride oil offers</w:t>
      </w:r>
      <w:r w:rsidR="007078E8" w:rsidRPr="00EC6DB6">
        <w:t xml:space="preserve"> pot</w:t>
      </w:r>
      <w:r w:rsidR="00EE152C" w:rsidRPr="00EC6DB6">
        <w:t xml:space="preserve">ential benefits for </w:t>
      </w:r>
      <w:r w:rsidRPr="00EC6DB6">
        <w:t>healthy aging</w:t>
      </w:r>
      <w:r w:rsidR="00EE152C" w:rsidRPr="00EC6DB6">
        <w:t xml:space="preserve"> and sports recovery.</w:t>
      </w:r>
      <w:r w:rsidR="006A75DE" w:rsidRPr="00EC6DB6">
        <w:t xml:space="preserve"> </w:t>
      </w:r>
    </w:p>
    <w:p w14:paraId="0A86628E" w14:textId="02D3FC2C" w:rsidR="009254BB" w:rsidRPr="00EC6DB6" w:rsidRDefault="00EE152C" w:rsidP="009254BB">
      <w:pPr>
        <w:tabs>
          <w:tab w:val="left" w:pos="2505"/>
        </w:tabs>
      </w:pPr>
      <w:r w:rsidRPr="00EC6DB6">
        <w:t xml:space="preserve">Researchers at </w:t>
      </w:r>
      <w:r w:rsidR="006A75DE" w:rsidRPr="00EC6DB6">
        <w:t>the University of South Florida</w:t>
      </w:r>
      <w:r w:rsidR="000B148C" w:rsidRPr="00EC6DB6">
        <w:t xml:space="preserve"> </w:t>
      </w:r>
      <w:proofErr w:type="gramStart"/>
      <w:r w:rsidR="000C13B1" w:rsidRPr="00EC6DB6">
        <w:t>carried out</w:t>
      </w:r>
      <w:proofErr w:type="gramEnd"/>
      <w:r w:rsidR="000C13B1" w:rsidRPr="00EC6DB6">
        <w:t xml:space="preserve"> </w:t>
      </w:r>
      <w:r w:rsidR="00A608AF" w:rsidRPr="00EC6DB6">
        <w:t>an eight-week dietary intervention</w:t>
      </w:r>
      <w:r w:rsidR="000C13B1" w:rsidRPr="00EC6DB6">
        <w:t xml:space="preserve"> on</w:t>
      </w:r>
      <w:r w:rsidR="000B148C" w:rsidRPr="00EC6DB6">
        <w:t xml:space="preserve"> adult and aging </w:t>
      </w:r>
      <w:r w:rsidR="008E51BC" w:rsidRPr="00EC6DB6">
        <w:t>rats.*</w:t>
      </w:r>
      <w:r w:rsidR="008862C1" w:rsidRPr="00EC6DB6">
        <w:t xml:space="preserve"> </w:t>
      </w:r>
      <w:r w:rsidR="009254BB" w:rsidRPr="00EC6DB6">
        <w:t>They were assigned either a control diet or one containing EPAX 4020TGN.</w:t>
      </w:r>
    </w:p>
    <w:p w14:paraId="70376B89" w14:textId="197DC9AD" w:rsidR="000B148C" w:rsidRPr="00EC6DB6" w:rsidRDefault="00CE0D4D" w:rsidP="000B148C">
      <w:pPr>
        <w:tabs>
          <w:tab w:val="left" w:pos="2505"/>
        </w:tabs>
      </w:pPr>
      <w:r w:rsidRPr="00EC6DB6">
        <w:t>The results</w:t>
      </w:r>
      <w:r w:rsidR="00355D90" w:rsidRPr="00EC6DB6">
        <w:t xml:space="preserve"> showed </w:t>
      </w:r>
      <w:r w:rsidRPr="00EC6DB6">
        <w:t>that</w:t>
      </w:r>
      <w:r w:rsidR="000B148C" w:rsidRPr="00EC6DB6">
        <w:t xml:space="preserve"> inclusion of EPAX 4020TGN in the diet inhibit</w:t>
      </w:r>
      <w:r w:rsidR="00355D90" w:rsidRPr="00EC6DB6">
        <w:t>ed</w:t>
      </w:r>
      <w:r w:rsidR="000B148C" w:rsidRPr="00EC6DB6">
        <w:t xml:space="preserve"> age-related loss of muscle strength. Additionally, the study demonstrated that EPAX 4020TGN significantly improved muscle strength following injury after a </w:t>
      </w:r>
      <w:r w:rsidR="007A3DD4" w:rsidRPr="00EC6DB6">
        <w:t>seven</w:t>
      </w:r>
      <w:r w:rsidR="000B148C" w:rsidRPr="00EC6DB6">
        <w:t xml:space="preserve">-day recovery period. </w:t>
      </w:r>
    </w:p>
    <w:p w14:paraId="03603DC9" w14:textId="739F9C75" w:rsidR="005F72A5" w:rsidRPr="00EC6DB6" w:rsidRDefault="003A549F" w:rsidP="005F72A5">
      <w:pPr>
        <w:tabs>
          <w:tab w:val="left" w:pos="2505"/>
        </w:tabs>
      </w:pPr>
      <w:r w:rsidRPr="00EC6DB6">
        <w:t>Furthermore,</w:t>
      </w:r>
      <w:r w:rsidR="00296CD7" w:rsidRPr="00EC6DB6">
        <w:t xml:space="preserve"> the </w:t>
      </w:r>
      <w:r w:rsidR="00EC6DB6" w:rsidRPr="00EC6DB6">
        <w:t>investigators</w:t>
      </w:r>
      <w:r w:rsidR="00296CD7" w:rsidRPr="00EC6DB6">
        <w:t xml:space="preserve"> </w:t>
      </w:r>
      <w:proofErr w:type="gramStart"/>
      <w:r w:rsidR="00296CD7" w:rsidRPr="00EC6DB6">
        <w:t>looked into</w:t>
      </w:r>
      <w:proofErr w:type="gramEnd"/>
      <w:r w:rsidR="00296CD7" w:rsidRPr="00EC6DB6">
        <w:t xml:space="preserve"> </w:t>
      </w:r>
      <w:r w:rsidR="00BC5082" w:rsidRPr="00EC6DB6">
        <w:t xml:space="preserve">the </w:t>
      </w:r>
      <w:r w:rsidR="00296CD7" w:rsidRPr="00EC6DB6">
        <w:t xml:space="preserve">effects of </w:t>
      </w:r>
      <w:r w:rsidR="00BC5082" w:rsidRPr="00EC6DB6">
        <w:t>O</w:t>
      </w:r>
      <w:r w:rsidR="00296CD7" w:rsidRPr="00EC6DB6">
        <w:t>mega-3 on membrane damage using an</w:t>
      </w:r>
      <w:r w:rsidRPr="00EC6DB6">
        <w:t xml:space="preserve"> </w:t>
      </w:r>
      <w:r w:rsidRPr="00EC6DB6">
        <w:rPr>
          <w:i/>
          <w:iCs/>
        </w:rPr>
        <w:t>i</w:t>
      </w:r>
      <w:r w:rsidR="000B148C" w:rsidRPr="00EC6DB6">
        <w:rPr>
          <w:i/>
          <w:iCs/>
        </w:rPr>
        <w:t>n vitro</w:t>
      </w:r>
      <w:r w:rsidR="000B148C" w:rsidRPr="00EC6DB6">
        <w:t xml:space="preserve"> analysis </w:t>
      </w:r>
      <w:r w:rsidR="00296CD7" w:rsidRPr="00EC6DB6">
        <w:t xml:space="preserve">of </w:t>
      </w:r>
      <w:r w:rsidR="000B148C" w:rsidRPr="00EC6DB6">
        <w:t>muscle cells in culture</w:t>
      </w:r>
      <w:r w:rsidR="00296CD7" w:rsidRPr="00EC6DB6">
        <w:t xml:space="preserve">. Cell membrane damage can occur after a fall, reducing mobility and exacerbating physical inactivity, even if there is no fracture. Damage can also occur </w:t>
      </w:r>
      <w:proofErr w:type="gramStart"/>
      <w:r w:rsidR="00296CD7" w:rsidRPr="00EC6DB6">
        <w:t>as a result of</w:t>
      </w:r>
      <w:proofErr w:type="gramEnd"/>
      <w:r w:rsidR="00296CD7" w:rsidRPr="00EC6DB6">
        <w:t xml:space="preserve"> compression injuries, or with regular training in athletes. The study</w:t>
      </w:r>
      <w:r w:rsidR="000B148C" w:rsidRPr="00EC6DB6">
        <w:t xml:space="preserve"> showed that</w:t>
      </w:r>
      <w:r w:rsidR="00704976" w:rsidRPr="00EC6DB6">
        <w:t xml:space="preserve"> </w:t>
      </w:r>
      <w:r w:rsidR="000B148C" w:rsidRPr="00EC6DB6">
        <w:t>incubat</w:t>
      </w:r>
      <w:r w:rsidR="00647B37" w:rsidRPr="00EC6DB6">
        <w:t>ion</w:t>
      </w:r>
      <w:r w:rsidR="000B148C" w:rsidRPr="00EC6DB6">
        <w:t xml:space="preserve"> </w:t>
      </w:r>
      <w:r w:rsidR="00296CD7" w:rsidRPr="00EC6DB6">
        <w:t xml:space="preserve">of cells </w:t>
      </w:r>
      <w:r w:rsidR="000B148C" w:rsidRPr="00EC6DB6">
        <w:t>with EPAX 4020</w:t>
      </w:r>
      <w:r w:rsidR="00647B37" w:rsidRPr="00EC6DB6">
        <w:t>TGN</w:t>
      </w:r>
      <w:r w:rsidR="000B148C" w:rsidRPr="00EC6DB6">
        <w:t xml:space="preserve"> </w:t>
      </w:r>
      <w:r w:rsidR="00355D90" w:rsidRPr="00EC6DB6">
        <w:t xml:space="preserve">improved </w:t>
      </w:r>
      <w:r w:rsidR="000B148C" w:rsidRPr="00EC6DB6">
        <w:t>cell membrane</w:t>
      </w:r>
      <w:r w:rsidR="00647B37" w:rsidRPr="00EC6DB6">
        <w:t xml:space="preserve"> repair</w:t>
      </w:r>
      <w:r w:rsidR="000B148C" w:rsidRPr="00EC6DB6">
        <w:t xml:space="preserve"> after damage. </w:t>
      </w:r>
    </w:p>
    <w:p w14:paraId="192553B8" w14:textId="4F8F4B31" w:rsidR="000B148C" w:rsidRPr="00EC6DB6" w:rsidRDefault="008D4A0F" w:rsidP="000B148C">
      <w:pPr>
        <w:tabs>
          <w:tab w:val="left" w:pos="2505"/>
        </w:tabs>
      </w:pPr>
      <w:r w:rsidRPr="00EC6DB6">
        <w:t>The findings suggest that EPAX 4020TGN may aid recovery of</w:t>
      </w:r>
      <w:r w:rsidR="004D4A71" w:rsidRPr="00EC6DB6">
        <w:t xml:space="preserve"> muscle</w:t>
      </w:r>
      <w:r w:rsidR="00A3271E" w:rsidRPr="00EC6DB6">
        <w:t xml:space="preserve"> </w:t>
      </w:r>
      <w:r w:rsidR="004D4A71" w:rsidRPr="00EC6DB6">
        <w:t xml:space="preserve">function </w:t>
      </w:r>
      <w:r w:rsidR="005B4376" w:rsidRPr="00EC6DB6">
        <w:t xml:space="preserve">that is impaired </w:t>
      </w:r>
      <w:proofErr w:type="gramStart"/>
      <w:r w:rsidR="005B4376" w:rsidRPr="00EC6DB6">
        <w:t>as a result of</w:t>
      </w:r>
      <w:proofErr w:type="gramEnd"/>
      <w:r w:rsidR="00296CD7" w:rsidRPr="00EC6DB6">
        <w:t xml:space="preserve"> aging or</w:t>
      </w:r>
      <w:r w:rsidR="004D4A71" w:rsidRPr="00EC6DB6">
        <w:t xml:space="preserve"> injury</w:t>
      </w:r>
      <w:r w:rsidR="00BC5082" w:rsidRPr="00EC6DB6">
        <w:t xml:space="preserve">. </w:t>
      </w:r>
      <w:r w:rsidR="005B4376" w:rsidRPr="00EC6DB6">
        <w:t>They also indicated that</w:t>
      </w:r>
      <w:r w:rsidR="00296CD7" w:rsidRPr="00EC6DB6">
        <w:t xml:space="preserve"> repair of </w:t>
      </w:r>
      <w:r w:rsidR="00A57837" w:rsidRPr="00EC6DB6">
        <w:t>c</w:t>
      </w:r>
      <w:r w:rsidR="000B148C" w:rsidRPr="00EC6DB6">
        <w:t xml:space="preserve">ell membrane damage </w:t>
      </w:r>
      <w:r w:rsidR="00296CD7" w:rsidRPr="00EC6DB6">
        <w:t xml:space="preserve">may be a common mechanism for muscle repair. </w:t>
      </w:r>
    </w:p>
    <w:p w14:paraId="53D72660" w14:textId="44D29AE5" w:rsidR="00352090" w:rsidRPr="00EC6DB6" w:rsidRDefault="00CD3405" w:rsidP="000B148C">
      <w:pPr>
        <w:tabs>
          <w:tab w:val="left" w:pos="2505"/>
        </w:tabs>
      </w:pPr>
      <w:r w:rsidRPr="00EC6DB6">
        <w:t xml:space="preserve">Part of Epax’s extensive range of Omega-3 ingredients, </w:t>
      </w:r>
      <w:r w:rsidR="00352090" w:rsidRPr="00EC6DB6">
        <w:t xml:space="preserve">EPAX 4020TGN </w:t>
      </w:r>
      <w:r w:rsidR="001650A3" w:rsidRPr="00EC6DB6">
        <w:t xml:space="preserve">offers a </w:t>
      </w:r>
      <w:r w:rsidR="00045B2D" w:rsidRPr="00EC6DB6">
        <w:t xml:space="preserve">2:1 </w:t>
      </w:r>
      <w:r w:rsidR="009818E8" w:rsidRPr="00EC6DB6">
        <w:t>ratio of the EPA and DHA Omega-3 fatty acids</w:t>
      </w:r>
      <w:r w:rsidRPr="00EC6DB6">
        <w:t>. It is ideal for use in supplements.</w:t>
      </w:r>
    </w:p>
    <w:p w14:paraId="0F3C7403" w14:textId="7C13DA41" w:rsidR="00077ECA" w:rsidRPr="00EC6DB6" w:rsidRDefault="00DB0938" w:rsidP="000B148C">
      <w:pPr>
        <w:tabs>
          <w:tab w:val="left" w:pos="2505"/>
        </w:tabs>
      </w:pPr>
      <w:r w:rsidRPr="00EC6DB6">
        <w:t>Dr Derek Tobin</w:t>
      </w:r>
      <w:r w:rsidR="00281F08" w:rsidRPr="00EC6DB6">
        <w:t xml:space="preserve">, </w:t>
      </w:r>
      <w:r w:rsidR="005E7AC8" w:rsidRPr="00EC6DB6">
        <w:t>Clinical Research Manager at Epax, said: “</w:t>
      </w:r>
      <w:r w:rsidR="00355D90" w:rsidRPr="00EC6DB6">
        <w:t>These findings describe a</w:t>
      </w:r>
      <w:r w:rsidR="00294E6D" w:rsidRPr="00EC6DB6">
        <w:t xml:space="preserve"> novel means by which EPA and DHA supplementation can </w:t>
      </w:r>
      <w:r w:rsidR="003F3CFC" w:rsidRPr="00EC6DB6">
        <w:t>support</w:t>
      </w:r>
      <w:r w:rsidR="00355D90" w:rsidRPr="00EC6DB6">
        <w:t xml:space="preserve"> muscle cell repair </w:t>
      </w:r>
      <w:r w:rsidR="00296CD7" w:rsidRPr="00EC6DB6">
        <w:t xml:space="preserve">after </w:t>
      </w:r>
      <w:r w:rsidR="00355D90" w:rsidRPr="00EC6DB6">
        <w:t>injury</w:t>
      </w:r>
      <w:r w:rsidR="001D4EE5" w:rsidRPr="00EC6DB6">
        <w:t>, and help</w:t>
      </w:r>
      <w:r w:rsidR="00355D90" w:rsidRPr="00EC6DB6">
        <w:t xml:space="preserve"> </w:t>
      </w:r>
      <w:r w:rsidR="00294E6D" w:rsidRPr="00EC6DB6">
        <w:t>reduce</w:t>
      </w:r>
      <w:r w:rsidR="001D4EE5" w:rsidRPr="00EC6DB6">
        <w:t xml:space="preserve"> the</w:t>
      </w:r>
      <w:r w:rsidR="00355D90" w:rsidRPr="00EC6DB6">
        <w:t xml:space="preserve"> muscle decline </w:t>
      </w:r>
      <w:r w:rsidR="001D4EE5" w:rsidRPr="00EC6DB6">
        <w:t xml:space="preserve">that occurs </w:t>
      </w:r>
      <w:proofErr w:type="gramStart"/>
      <w:r w:rsidR="001D4EE5" w:rsidRPr="00EC6DB6">
        <w:t>as a result of</w:t>
      </w:r>
      <w:proofErr w:type="gramEnd"/>
      <w:r w:rsidR="001D4EE5" w:rsidRPr="00EC6DB6">
        <w:t xml:space="preserve"> aging. A</w:t>
      </w:r>
      <w:r w:rsidR="00294E6D" w:rsidRPr="00EC6DB6">
        <w:t>dditionally</w:t>
      </w:r>
      <w:r w:rsidR="003F3CFC" w:rsidRPr="00EC6DB6">
        <w:t>, in a sports nutrition context,</w:t>
      </w:r>
      <w:r w:rsidR="00294E6D" w:rsidRPr="00EC6DB6">
        <w:t xml:space="preserve"> </w:t>
      </w:r>
      <w:r w:rsidR="001D4EE5" w:rsidRPr="00EC6DB6">
        <w:t>they demonstrate</w:t>
      </w:r>
      <w:r w:rsidR="00C53DBF" w:rsidRPr="00EC6DB6">
        <w:t xml:space="preserve"> the</w:t>
      </w:r>
      <w:r w:rsidR="00296CD7" w:rsidRPr="00EC6DB6">
        <w:t xml:space="preserve"> potential</w:t>
      </w:r>
      <w:r w:rsidR="00C53DBF" w:rsidRPr="00EC6DB6">
        <w:t xml:space="preserve"> benefits of Omega-3</w:t>
      </w:r>
      <w:r w:rsidR="00296CD7" w:rsidRPr="00EC6DB6">
        <w:t xml:space="preserve"> </w:t>
      </w:r>
      <w:r w:rsidR="003F3CFC" w:rsidRPr="00EC6DB6">
        <w:t>for the improvement of</w:t>
      </w:r>
      <w:r w:rsidR="00296CD7" w:rsidRPr="00EC6DB6">
        <w:t xml:space="preserve"> muscle recovery after hard training</w:t>
      </w:r>
      <w:r w:rsidR="003F3CFC" w:rsidRPr="00EC6DB6">
        <w:t>.”</w:t>
      </w:r>
    </w:p>
    <w:p w14:paraId="24861623" w14:textId="79492B3C" w:rsidR="000B148C" w:rsidRPr="00EC6DB6" w:rsidRDefault="004B6635" w:rsidP="000B148C">
      <w:pPr>
        <w:tabs>
          <w:tab w:val="left" w:pos="2505"/>
        </w:tabs>
      </w:pPr>
      <w:r w:rsidRPr="00EC6DB6">
        <w:t>*</w:t>
      </w:r>
      <w:r w:rsidR="000B148C" w:rsidRPr="00EC6DB6">
        <w:t>Russ DW, Sehested C, Banford K, Weisleder NL. Fish Oil Supplement Mitigates Muscle Injury In Vivo and In Vitro: A Preliminary Report. Nutrients. 2024 Oct 16;16(20):3511. doi: 10.3390/nu16203511. PMID: 39458505; PMCID: PMC11510179.</w:t>
      </w:r>
    </w:p>
    <w:p w14:paraId="2D288276" w14:textId="15DCB103" w:rsidR="0037075E" w:rsidRPr="00EC6DB6" w:rsidRDefault="00EE2F5E" w:rsidP="00124D9E">
      <w:pPr>
        <w:tabs>
          <w:tab w:val="left" w:pos="2505"/>
        </w:tabs>
        <w:rPr>
          <w:b/>
          <w:bCs/>
          <w:szCs w:val="22"/>
        </w:rPr>
      </w:pPr>
      <w:r w:rsidRPr="00EC6DB6">
        <w:rPr>
          <w:b/>
          <w:bCs/>
          <w:szCs w:val="22"/>
        </w:rPr>
        <w:t>About</w:t>
      </w:r>
      <w:r w:rsidR="00BF4C39" w:rsidRPr="00EC6DB6">
        <w:rPr>
          <w:b/>
          <w:bCs/>
          <w:szCs w:val="22"/>
        </w:rPr>
        <w:t xml:space="preserve"> </w:t>
      </w:r>
      <w:r w:rsidR="008365AA" w:rsidRPr="00EC6DB6">
        <w:rPr>
          <w:b/>
          <w:bCs/>
          <w:szCs w:val="22"/>
        </w:rPr>
        <w:t>Epax</w:t>
      </w:r>
    </w:p>
    <w:p w14:paraId="021463F1" w14:textId="77777777" w:rsidR="00B323C1" w:rsidRPr="00EC6DB6" w:rsidRDefault="00841D66" w:rsidP="00B323C1">
      <w:pPr>
        <w:rPr>
          <w:iCs/>
          <w:szCs w:val="22"/>
        </w:rPr>
      </w:pPr>
      <w:r w:rsidRPr="00EC6DB6">
        <w:rPr>
          <w:iCs/>
          <w:szCs w:val="22"/>
        </w:rPr>
        <w:t>Part of Norwegian fishery giant Pelagia AS, Epax Norway AS is a leading manufacturer of concentrated marine oils</w:t>
      </w:r>
      <w:r w:rsidR="00B323C1" w:rsidRPr="00EC6DB6">
        <w:rPr>
          <w:iCs/>
          <w:szCs w:val="22"/>
        </w:rPr>
        <w:t>.</w:t>
      </w:r>
    </w:p>
    <w:p w14:paraId="6762F074" w14:textId="392ADCC8" w:rsidR="00B323C1" w:rsidRPr="00EC6DB6" w:rsidRDefault="00B323C1" w:rsidP="00B323C1">
      <w:pPr>
        <w:rPr>
          <w:iCs/>
          <w:szCs w:val="22"/>
        </w:rPr>
      </w:pPr>
      <w:r w:rsidRPr="00EC6DB6">
        <w:rPr>
          <w:iCs/>
          <w:szCs w:val="22"/>
        </w:rPr>
        <w:lastRenderedPageBreak/>
        <w:t>Epax® has been an innovator for over 180 years. Since 1838, when it began producing premium quality cod liver oil, Epax has transformed the marine ingredients sector. It invented the technology to concentrate fish oil as an ethyl ester, and to re-esterify oils back to TG-form. It was also the first company to create condition-specific EPA/DHA ingredients backed by science.</w:t>
      </w:r>
      <w:r w:rsidR="00AB5133" w:rsidRPr="00EC6DB6">
        <w:rPr>
          <w:iCs/>
          <w:szCs w:val="22"/>
        </w:rPr>
        <w:t xml:space="preserve"> </w:t>
      </w:r>
      <w:r w:rsidRPr="00EC6DB6">
        <w:rPr>
          <w:iCs/>
          <w:szCs w:val="22"/>
        </w:rPr>
        <w:t>Today Epax</w:t>
      </w:r>
      <w:r w:rsidR="003512E9" w:rsidRPr="00EC6DB6">
        <w:rPr>
          <w:iCs/>
          <w:szCs w:val="22"/>
        </w:rPr>
        <w:t xml:space="preserve"> </w:t>
      </w:r>
      <w:r w:rsidRPr="00EC6DB6">
        <w:rPr>
          <w:iCs/>
          <w:szCs w:val="22"/>
        </w:rPr>
        <w:t>continues to deliver Omega-3 products of unmatched purity and quality.</w:t>
      </w:r>
    </w:p>
    <w:p w14:paraId="51D948C9" w14:textId="2D3AF041" w:rsidR="00B7707A" w:rsidRPr="00EC6DB6" w:rsidRDefault="00841D66" w:rsidP="00124D9E">
      <w:pPr>
        <w:rPr>
          <w:iCs/>
          <w:szCs w:val="22"/>
        </w:rPr>
      </w:pPr>
      <w:r w:rsidRPr="00EC6DB6">
        <w:rPr>
          <w:iCs/>
          <w:szCs w:val="22"/>
        </w:rPr>
        <w:t>The</w:t>
      </w:r>
      <w:r w:rsidR="00B323C1" w:rsidRPr="00EC6DB6">
        <w:rPr>
          <w:iCs/>
          <w:szCs w:val="22"/>
        </w:rPr>
        <w:t xml:space="preserve"> Epax</w:t>
      </w:r>
      <w:r w:rsidRPr="00EC6DB6">
        <w:rPr>
          <w:iCs/>
          <w:szCs w:val="22"/>
        </w:rPr>
        <w:t xml:space="preserve"> production facility in </w:t>
      </w:r>
      <w:r w:rsidR="00FC2218" w:rsidRPr="00EC6DB6">
        <w:rPr>
          <w:iCs/>
          <w:szCs w:val="22"/>
        </w:rPr>
        <w:t>Å</w:t>
      </w:r>
      <w:r w:rsidRPr="00EC6DB6">
        <w:rPr>
          <w:iCs/>
          <w:szCs w:val="22"/>
        </w:rPr>
        <w:t xml:space="preserve">lesund, Norway has, in addition to all standard manufacturing certifications/approvals, been approved by the US FDA for manufacture of Pharmaceutical Intermediates and by the Norwegian Medicines Agency (Legemiddelverket) </w:t>
      </w:r>
      <w:proofErr w:type="gramStart"/>
      <w:r w:rsidRPr="00EC6DB6">
        <w:rPr>
          <w:iCs/>
          <w:szCs w:val="22"/>
        </w:rPr>
        <w:t>for the production of</w:t>
      </w:r>
      <w:proofErr w:type="gramEnd"/>
      <w:r w:rsidRPr="00EC6DB6">
        <w:rPr>
          <w:iCs/>
          <w:szCs w:val="22"/>
        </w:rPr>
        <w:t xml:space="preserve"> Active Pharmaceutical Ingredients (APIs).</w:t>
      </w:r>
      <w:r w:rsidR="003B5CE0" w:rsidRPr="00EC6DB6">
        <w:rPr>
          <w:iCs/>
          <w:szCs w:val="22"/>
        </w:rPr>
        <w:t xml:space="preserve"> </w:t>
      </w:r>
    </w:p>
    <w:p w14:paraId="0F4FD9FF" w14:textId="1A7A3EF1" w:rsidR="008365AA" w:rsidRPr="00087209" w:rsidRDefault="00203D75" w:rsidP="00124D9E">
      <w:pPr>
        <w:tabs>
          <w:tab w:val="left" w:pos="2505"/>
        </w:tabs>
        <w:rPr>
          <w:b/>
          <w:bCs/>
          <w:szCs w:val="22"/>
          <w:lang w:val="fr-FR"/>
        </w:rPr>
      </w:pPr>
      <w:r w:rsidRPr="00087209">
        <w:rPr>
          <w:b/>
          <w:bCs/>
          <w:szCs w:val="22"/>
          <w:lang w:val="fr-FR"/>
        </w:rPr>
        <w:t>Epax Contact</w:t>
      </w:r>
    </w:p>
    <w:p w14:paraId="3A3C4F46" w14:textId="36B9F391" w:rsidR="000D6F22" w:rsidRPr="00087209" w:rsidRDefault="00203D75" w:rsidP="00124D9E">
      <w:pPr>
        <w:tabs>
          <w:tab w:val="left" w:pos="2505"/>
        </w:tabs>
        <w:spacing w:after="0"/>
        <w:rPr>
          <w:szCs w:val="22"/>
          <w:lang w:val="fr-FR"/>
        </w:rPr>
      </w:pPr>
      <w:r w:rsidRPr="00087209">
        <w:rPr>
          <w:szCs w:val="22"/>
          <w:lang w:val="fr-FR"/>
        </w:rPr>
        <w:t>Sarah Christianslund</w:t>
      </w:r>
    </w:p>
    <w:p w14:paraId="5D12C79E" w14:textId="0685FFB6" w:rsidR="00203D75" w:rsidRPr="00087209" w:rsidRDefault="000D6F22" w:rsidP="00124D9E">
      <w:pPr>
        <w:tabs>
          <w:tab w:val="left" w:pos="2505"/>
        </w:tabs>
        <w:spacing w:after="0"/>
        <w:rPr>
          <w:szCs w:val="22"/>
          <w:lang w:val="fr-FR"/>
        </w:rPr>
      </w:pPr>
      <w:hyperlink r:id="rId11" w:history="1">
        <w:r w:rsidRPr="00087209">
          <w:rPr>
            <w:rStyle w:val="Hyperlink"/>
            <w:szCs w:val="22"/>
            <w:lang w:val="fr-FR" w:eastAsia="en-GB"/>
          </w:rPr>
          <w:t>sarah.christianslund@pelagia.com</w:t>
        </w:r>
      </w:hyperlink>
      <w:r w:rsidR="00203D75" w:rsidRPr="00087209">
        <w:rPr>
          <w:szCs w:val="22"/>
          <w:lang w:val="fr-FR"/>
        </w:rPr>
        <w:br/>
      </w:r>
      <w:r w:rsidRPr="00087209">
        <w:rPr>
          <w:rStyle w:val="Strong"/>
          <w:b w:val="0"/>
          <w:bCs w:val="0"/>
          <w:szCs w:val="22"/>
          <w:lang w:val="fr-FR"/>
        </w:rPr>
        <w:t>Tel.</w:t>
      </w:r>
      <w:r w:rsidRPr="00087209">
        <w:rPr>
          <w:rStyle w:val="Strong"/>
          <w:szCs w:val="22"/>
          <w:lang w:val="fr-FR"/>
        </w:rPr>
        <w:t xml:space="preserve"> +</w:t>
      </w:r>
      <w:r w:rsidR="00203D75" w:rsidRPr="00087209">
        <w:rPr>
          <w:szCs w:val="22"/>
          <w:lang w:val="fr-FR"/>
        </w:rPr>
        <w:t>47</w:t>
      </w:r>
      <w:r w:rsidRPr="00087209">
        <w:rPr>
          <w:szCs w:val="22"/>
          <w:lang w:val="fr-FR"/>
        </w:rPr>
        <w:t xml:space="preserve"> </w:t>
      </w:r>
      <w:r w:rsidR="00203D75" w:rsidRPr="00087209">
        <w:rPr>
          <w:szCs w:val="22"/>
          <w:lang w:val="fr-FR"/>
        </w:rPr>
        <w:t>70</w:t>
      </w:r>
      <w:r w:rsidRPr="00087209">
        <w:rPr>
          <w:szCs w:val="22"/>
          <w:lang w:val="fr-FR"/>
        </w:rPr>
        <w:t xml:space="preserve"> </w:t>
      </w:r>
      <w:r w:rsidR="00203D75" w:rsidRPr="00087209">
        <w:rPr>
          <w:szCs w:val="22"/>
          <w:lang w:val="fr-FR"/>
        </w:rPr>
        <w:t>135960</w:t>
      </w:r>
    </w:p>
    <w:p w14:paraId="1AA88401" w14:textId="77777777" w:rsidR="000D6F22" w:rsidRPr="00087209" w:rsidRDefault="000D6F22" w:rsidP="00124D9E">
      <w:pPr>
        <w:tabs>
          <w:tab w:val="left" w:pos="2505"/>
        </w:tabs>
        <w:spacing w:after="0"/>
        <w:rPr>
          <w:szCs w:val="22"/>
          <w:lang w:val="fr-FR"/>
        </w:rPr>
      </w:pPr>
    </w:p>
    <w:p w14:paraId="50051DB0" w14:textId="6797FA30" w:rsidR="00203D75" w:rsidRPr="00087209" w:rsidRDefault="00203D75" w:rsidP="00124D9E">
      <w:pPr>
        <w:tabs>
          <w:tab w:val="left" w:pos="2505"/>
        </w:tabs>
        <w:rPr>
          <w:b/>
          <w:bCs/>
          <w:szCs w:val="22"/>
          <w:lang w:val="fr-FR"/>
        </w:rPr>
      </w:pPr>
      <w:r w:rsidRPr="00087209">
        <w:rPr>
          <w:b/>
          <w:bCs/>
          <w:szCs w:val="22"/>
          <w:lang w:val="fr-FR"/>
        </w:rPr>
        <w:t>Ingredient Communications Contact</w:t>
      </w:r>
    </w:p>
    <w:p w14:paraId="64A08507" w14:textId="59FA170E" w:rsidR="000D6F22" w:rsidRPr="00EC6DB6" w:rsidRDefault="000D6F22" w:rsidP="00F20E68">
      <w:pPr>
        <w:tabs>
          <w:tab w:val="left" w:pos="2505"/>
        </w:tabs>
        <w:spacing w:after="0" w:line="240" w:lineRule="auto"/>
        <w:rPr>
          <w:rFonts w:eastAsia="Calibri" w:cstheme="minorHAnsi"/>
          <w:noProof/>
          <w:color w:val="000000"/>
          <w:szCs w:val="22"/>
          <w:lang w:eastAsia="en-GB"/>
        </w:rPr>
      </w:pPr>
      <w:r w:rsidRPr="00EC6DB6">
        <w:rPr>
          <w:szCs w:val="22"/>
        </w:rPr>
        <w:t>Steve Harman</w:t>
      </w:r>
      <w:r w:rsidR="00F20E68" w:rsidRPr="00EC6DB6">
        <w:rPr>
          <w:szCs w:val="22"/>
        </w:rPr>
        <w:br/>
      </w:r>
      <w:hyperlink r:id="rId12" w:history="1">
        <w:r w:rsidRPr="00EC6DB6">
          <w:rPr>
            <w:rStyle w:val="Hyperlink"/>
            <w:rFonts w:eastAsia="Calibri" w:cstheme="minorHAnsi"/>
            <w:noProof/>
            <w:szCs w:val="22"/>
            <w:lang w:eastAsia="en-GB"/>
          </w:rPr>
          <w:t>steve@ingredientcommunications.com</w:t>
        </w:r>
      </w:hyperlink>
    </w:p>
    <w:p w14:paraId="573ADD88" w14:textId="3498CA95" w:rsidR="000D6F22" w:rsidRPr="00EC6DB6" w:rsidRDefault="000D6F22" w:rsidP="00F20E68">
      <w:pPr>
        <w:tabs>
          <w:tab w:val="left" w:pos="2505"/>
        </w:tabs>
        <w:spacing w:after="0" w:line="240" w:lineRule="auto"/>
        <w:rPr>
          <w:rFonts w:eastAsia="Calibri" w:cstheme="minorHAnsi"/>
          <w:noProof/>
          <w:color w:val="000000"/>
          <w:szCs w:val="22"/>
          <w:lang w:eastAsia="en-GB"/>
        </w:rPr>
      </w:pPr>
      <w:r w:rsidRPr="00EC6DB6">
        <w:rPr>
          <w:rFonts w:cstheme="minorHAnsi"/>
          <w:szCs w:val="22"/>
        </w:rPr>
        <w:t xml:space="preserve">Tel. + 44 </w:t>
      </w:r>
      <w:r w:rsidRPr="00EC6DB6">
        <w:rPr>
          <w:rFonts w:eastAsia="Calibri" w:cstheme="minorHAnsi"/>
          <w:noProof/>
          <w:color w:val="000000"/>
          <w:szCs w:val="22"/>
          <w:lang w:eastAsia="en-GB"/>
        </w:rPr>
        <w:t>7538 118079</w:t>
      </w:r>
    </w:p>
    <w:p w14:paraId="14C483D6" w14:textId="77777777" w:rsidR="006C7A29" w:rsidRPr="00EC6DB6" w:rsidRDefault="006C7A29" w:rsidP="0040712F">
      <w:pPr>
        <w:rPr>
          <w:rFonts w:ascii="Calibri" w:hAnsi="Calibri"/>
          <w:szCs w:val="22"/>
        </w:rPr>
      </w:pPr>
    </w:p>
    <w:sectPr w:rsidR="006C7A29" w:rsidRPr="00EC6DB6" w:rsidSect="00430D6A">
      <w:headerReference w:type="default" r:id="rId13"/>
      <w:endnotePr>
        <w:numFmt w:val="decimal"/>
      </w:end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2138A" w14:textId="77777777" w:rsidR="00A036C6" w:rsidRDefault="00A036C6" w:rsidP="00DE4543">
      <w:pPr>
        <w:spacing w:after="0" w:line="240" w:lineRule="auto"/>
      </w:pPr>
      <w:r>
        <w:separator/>
      </w:r>
    </w:p>
  </w:endnote>
  <w:endnote w:type="continuationSeparator" w:id="0">
    <w:p w14:paraId="47CCF420" w14:textId="77777777" w:rsidR="00A036C6" w:rsidRDefault="00A036C6" w:rsidP="00DE4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5AC45" w14:textId="77777777" w:rsidR="00A036C6" w:rsidRDefault="00A036C6" w:rsidP="00DE4543">
      <w:pPr>
        <w:spacing w:after="0" w:line="240" w:lineRule="auto"/>
      </w:pPr>
      <w:r>
        <w:separator/>
      </w:r>
    </w:p>
  </w:footnote>
  <w:footnote w:type="continuationSeparator" w:id="0">
    <w:p w14:paraId="25F43B57" w14:textId="77777777" w:rsidR="00A036C6" w:rsidRDefault="00A036C6" w:rsidP="00DE4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5A3E3" w14:textId="451A9EA0" w:rsidR="00654C9C" w:rsidRDefault="00841D66" w:rsidP="008365AA">
    <w:pPr>
      <w:pStyle w:val="Header"/>
    </w:pPr>
    <w:r>
      <w:rPr>
        <w:noProof/>
      </w:rPr>
      <w:drawing>
        <wp:inline distT="0" distB="0" distL="0" distR="0" wp14:anchorId="2514B1AE" wp14:editId="25F1248C">
          <wp:extent cx="1825625" cy="434340"/>
          <wp:effectExtent l="0" t="0" r="3175" b="3810"/>
          <wp:docPr id="3" name="Bilde 2"/>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1">
                    <a:extLst>
                      <a:ext uri="{28A0092B-C50C-407E-A947-70E740481C1C}">
                        <a14:useLocalDpi xmlns:a14="http://schemas.microsoft.com/office/drawing/2010/main" val="0"/>
                      </a:ext>
                    </a:extLst>
                  </a:blip>
                  <a:stretch>
                    <a:fillRect/>
                  </a:stretch>
                </pic:blipFill>
                <pic:spPr>
                  <a:xfrm>
                    <a:off x="0" y="0"/>
                    <a:ext cx="1825625" cy="434340"/>
                  </a:xfrm>
                  <a:prstGeom prst="rect">
                    <a:avLst/>
                  </a:prstGeom>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8050A"/>
    <w:multiLevelType w:val="hybridMultilevel"/>
    <w:tmpl w:val="ECD409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E5531A"/>
    <w:multiLevelType w:val="hybridMultilevel"/>
    <w:tmpl w:val="9D9E3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1039BF"/>
    <w:multiLevelType w:val="hybridMultilevel"/>
    <w:tmpl w:val="3F482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B2443E"/>
    <w:multiLevelType w:val="hybridMultilevel"/>
    <w:tmpl w:val="96FA5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4387611">
    <w:abstractNumId w:val="0"/>
  </w:num>
  <w:num w:numId="2" w16cid:durableId="1758943349">
    <w:abstractNumId w:val="1"/>
  </w:num>
  <w:num w:numId="3" w16cid:durableId="1355376042">
    <w:abstractNumId w:val="3"/>
  </w:num>
  <w:num w:numId="4" w16cid:durableId="494302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evenAndOddHeaders/>
  <w:characterSpacingControl w:val="doNotCompress"/>
  <w:hdrShapeDefaults>
    <o:shapedefaults v:ext="edit" spidmax="2050"/>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I3MLY0MTM2NTUxNjNS0lEKTi0uzszPAykwqQUANyavECwAAAA="/>
  </w:docVars>
  <w:rsids>
    <w:rsidRoot w:val="00AB2789"/>
    <w:rsid w:val="00001B24"/>
    <w:rsid w:val="0000222F"/>
    <w:rsid w:val="00002649"/>
    <w:rsid w:val="000027CF"/>
    <w:rsid w:val="00002EF1"/>
    <w:rsid w:val="00007A37"/>
    <w:rsid w:val="00013DD9"/>
    <w:rsid w:val="000211CC"/>
    <w:rsid w:val="00023EC5"/>
    <w:rsid w:val="00025F24"/>
    <w:rsid w:val="00026778"/>
    <w:rsid w:val="00030C9A"/>
    <w:rsid w:val="000340B3"/>
    <w:rsid w:val="00036A14"/>
    <w:rsid w:val="00040FCD"/>
    <w:rsid w:val="0004446E"/>
    <w:rsid w:val="00045B2D"/>
    <w:rsid w:val="000477F6"/>
    <w:rsid w:val="0004784F"/>
    <w:rsid w:val="00047E04"/>
    <w:rsid w:val="0005037C"/>
    <w:rsid w:val="00051763"/>
    <w:rsid w:val="00060655"/>
    <w:rsid w:val="00064671"/>
    <w:rsid w:val="0006536A"/>
    <w:rsid w:val="00067654"/>
    <w:rsid w:val="000678AF"/>
    <w:rsid w:val="00067FCC"/>
    <w:rsid w:val="0007079E"/>
    <w:rsid w:val="00071BCF"/>
    <w:rsid w:val="00072690"/>
    <w:rsid w:val="000729C6"/>
    <w:rsid w:val="00073A5B"/>
    <w:rsid w:val="0007464C"/>
    <w:rsid w:val="00077438"/>
    <w:rsid w:val="00077ECA"/>
    <w:rsid w:val="000824B1"/>
    <w:rsid w:val="00083CCA"/>
    <w:rsid w:val="00087209"/>
    <w:rsid w:val="00087742"/>
    <w:rsid w:val="00087DCD"/>
    <w:rsid w:val="0009171A"/>
    <w:rsid w:val="00094477"/>
    <w:rsid w:val="0009692F"/>
    <w:rsid w:val="000A5EB1"/>
    <w:rsid w:val="000B04F8"/>
    <w:rsid w:val="000B0ED3"/>
    <w:rsid w:val="000B148C"/>
    <w:rsid w:val="000B6DE6"/>
    <w:rsid w:val="000C13B1"/>
    <w:rsid w:val="000C1538"/>
    <w:rsid w:val="000C20F4"/>
    <w:rsid w:val="000C2D6E"/>
    <w:rsid w:val="000C30AD"/>
    <w:rsid w:val="000C5A83"/>
    <w:rsid w:val="000C62D1"/>
    <w:rsid w:val="000C67D9"/>
    <w:rsid w:val="000C6AE4"/>
    <w:rsid w:val="000C7E31"/>
    <w:rsid w:val="000D1D69"/>
    <w:rsid w:val="000D22A5"/>
    <w:rsid w:val="000D22BD"/>
    <w:rsid w:val="000D30E6"/>
    <w:rsid w:val="000D43D8"/>
    <w:rsid w:val="000D4C28"/>
    <w:rsid w:val="000D5289"/>
    <w:rsid w:val="000D5D9E"/>
    <w:rsid w:val="000D6CC4"/>
    <w:rsid w:val="000D6D3E"/>
    <w:rsid w:val="000D6F22"/>
    <w:rsid w:val="000E3471"/>
    <w:rsid w:val="000E53D1"/>
    <w:rsid w:val="000E6014"/>
    <w:rsid w:val="000F7AA2"/>
    <w:rsid w:val="00100CD1"/>
    <w:rsid w:val="001010B9"/>
    <w:rsid w:val="00107AF8"/>
    <w:rsid w:val="00111C0B"/>
    <w:rsid w:val="0011330C"/>
    <w:rsid w:val="00114AC0"/>
    <w:rsid w:val="00115AC5"/>
    <w:rsid w:val="00117A58"/>
    <w:rsid w:val="00120C1D"/>
    <w:rsid w:val="00120C62"/>
    <w:rsid w:val="00123805"/>
    <w:rsid w:val="00124D9E"/>
    <w:rsid w:val="001267DE"/>
    <w:rsid w:val="00136B7B"/>
    <w:rsid w:val="0014002A"/>
    <w:rsid w:val="00142416"/>
    <w:rsid w:val="001445ED"/>
    <w:rsid w:val="001446DC"/>
    <w:rsid w:val="00147CF7"/>
    <w:rsid w:val="0016108E"/>
    <w:rsid w:val="00161402"/>
    <w:rsid w:val="0016468B"/>
    <w:rsid w:val="001650A3"/>
    <w:rsid w:val="001675F9"/>
    <w:rsid w:val="001679C0"/>
    <w:rsid w:val="00171A58"/>
    <w:rsid w:val="0017495C"/>
    <w:rsid w:val="00177B2D"/>
    <w:rsid w:val="00180A35"/>
    <w:rsid w:val="00180E6F"/>
    <w:rsid w:val="00183589"/>
    <w:rsid w:val="001873A5"/>
    <w:rsid w:val="0019028B"/>
    <w:rsid w:val="0019077D"/>
    <w:rsid w:val="00190F88"/>
    <w:rsid w:val="0019210F"/>
    <w:rsid w:val="001929C8"/>
    <w:rsid w:val="001A0946"/>
    <w:rsid w:val="001A0A2B"/>
    <w:rsid w:val="001A3E73"/>
    <w:rsid w:val="001A65B4"/>
    <w:rsid w:val="001B0152"/>
    <w:rsid w:val="001B34B5"/>
    <w:rsid w:val="001B5848"/>
    <w:rsid w:val="001B753A"/>
    <w:rsid w:val="001C0AEF"/>
    <w:rsid w:val="001C417B"/>
    <w:rsid w:val="001C6C5C"/>
    <w:rsid w:val="001C74CD"/>
    <w:rsid w:val="001D1611"/>
    <w:rsid w:val="001D403E"/>
    <w:rsid w:val="001D4EE5"/>
    <w:rsid w:val="001E09A8"/>
    <w:rsid w:val="001E09A9"/>
    <w:rsid w:val="001E7687"/>
    <w:rsid w:val="001F0B97"/>
    <w:rsid w:val="001F273C"/>
    <w:rsid w:val="001F46E0"/>
    <w:rsid w:val="001F699E"/>
    <w:rsid w:val="001F7A9F"/>
    <w:rsid w:val="002014A6"/>
    <w:rsid w:val="00202A57"/>
    <w:rsid w:val="00203D75"/>
    <w:rsid w:val="00206DB3"/>
    <w:rsid w:val="00206FFC"/>
    <w:rsid w:val="00213612"/>
    <w:rsid w:val="0021538D"/>
    <w:rsid w:val="0021676F"/>
    <w:rsid w:val="00221081"/>
    <w:rsid w:val="00222936"/>
    <w:rsid w:val="00223771"/>
    <w:rsid w:val="002241DA"/>
    <w:rsid w:val="00226325"/>
    <w:rsid w:val="00226DC1"/>
    <w:rsid w:val="00231A54"/>
    <w:rsid w:val="002374E8"/>
    <w:rsid w:val="00240328"/>
    <w:rsid w:val="00240D62"/>
    <w:rsid w:val="00245236"/>
    <w:rsid w:val="0024527C"/>
    <w:rsid w:val="00250D67"/>
    <w:rsid w:val="00251DA3"/>
    <w:rsid w:val="00253015"/>
    <w:rsid w:val="00254981"/>
    <w:rsid w:val="00257F97"/>
    <w:rsid w:val="0026415B"/>
    <w:rsid w:val="00264B50"/>
    <w:rsid w:val="00264B61"/>
    <w:rsid w:val="0026547F"/>
    <w:rsid w:val="00265A28"/>
    <w:rsid w:val="002746A8"/>
    <w:rsid w:val="002748F5"/>
    <w:rsid w:val="00274B6A"/>
    <w:rsid w:val="00277C8F"/>
    <w:rsid w:val="00280722"/>
    <w:rsid w:val="00281F08"/>
    <w:rsid w:val="00282977"/>
    <w:rsid w:val="00286045"/>
    <w:rsid w:val="00287EED"/>
    <w:rsid w:val="00294E6D"/>
    <w:rsid w:val="00296CD7"/>
    <w:rsid w:val="0029719E"/>
    <w:rsid w:val="002A19A7"/>
    <w:rsid w:val="002A5399"/>
    <w:rsid w:val="002A7B5F"/>
    <w:rsid w:val="002A7E84"/>
    <w:rsid w:val="002B4419"/>
    <w:rsid w:val="002C0516"/>
    <w:rsid w:val="002C2247"/>
    <w:rsid w:val="002D2BF6"/>
    <w:rsid w:val="002D55B7"/>
    <w:rsid w:val="002D5A43"/>
    <w:rsid w:val="002E3D57"/>
    <w:rsid w:val="002E4A92"/>
    <w:rsid w:val="002E50D0"/>
    <w:rsid w:val="002E515F"/>
    <w:rsid w:val="002E69CE"/>
    <w:rsid w:val="002F3837"/>
    <w:rsid w:val="002F38FF"/>
    <w:rsid w:val="00302035"/>
    <w:rsid w:val="00302C43"/>
    <w:rsid w:val="0030496E"/>
    <w:rsid w:val="003120CB"/>
    <w:rsid w:val="00314178"/>
    <w:rsid w:val="00321C92"/>
    <w:rsid w:val="00321D33"/>
    <w:rsid w:val="00322462"/>
    <w:rsid w:val="003260EA"/>
    <w:rsid w:val="003266A2"/>
    <w:rsid w:val="00327FFB"/>
    <w:rsid w:val="00331EDD"/>
    <w:rsid w:val="00335E01"/>
    <w:rsid w:val="0034080B"/>
    <w:rsid w:val="00341CCF"/>
    <w:rsid w:val="00347469"/>
    <w:rsid w:val="003512E9"/>
    <w:rsid w:val="00352090"/>
    <w:rsid w:val="00354699"/>
    <w:rsid w:val="00355350"/>
    <w:rsid w:val="00355D90"/>
    <w:rsid w:val="0035664E"/>
    <w:rsid w:val="00356A9A"/>
    <w:rsid w:val="00360E7B"/>
    <w:rsid w:val="00360F6C"/>
    <w:rsid w:val="00363276"/>
    <w:rsid w:val="00363AC6"/>
    <w:rsid w:val="0037075E"/>
    <w:rsid w:val="003719DB"/>
    <w:rsid w:val="00375706"/>
    <w:rsid w:val="003815CA"/>
    <w:rsid w:val="00381709"/>
    <w:rsid w:val="00385692"/>
    <w:rsid w:val="00386107"/>
    <w:rsid w:val="00392983"/>
    <w:rsid w:val="0039358E"/>
    <w:rsid w:val="0039403A"/>
    <w:rsid w:val="00394671"/>
    <w:rsid w:val="003A456E"/>
    <w:rsid w:val="003A549F"/>
    <w:rsid w:val="003A6C68"/>
    <w:rsid w:val="003A712D"/>
    <w:rsid w:val="003B4CEA"/>
    <w:rsid w:val="003B5CE0"/>
    <w:rsid w:val="003B627D"/>
    <w:rsid w:val="003C2AF8"/>
    <w:rsid w:val="003C6738"/>
    <w:rsid w:val="003C68CB"/>
    <w:rsid w:val="003D1CF2"/>
    <w:rsid w:val="003E3FA2"/>
    <w:rsid w:val="003E77DD"/>
    <w:rsid w:val="003E7A76"/>
    <w:rsid w:val="003F06BE"/>
    <w:rsid w:val="003F3A72"/>
    <w:rsid w:val="003F3CFC"/>
    <w:rsid w:val="003F4685"/>
    <w:rsid w:val="00401640"/>
    <w:rsid w:val="00401983"/>
    <w:rsid w:val="0040257A"/>
    <w:rsid w:val="0040712F"/>
    <w:rsid w:val="00407D7E"/>
    <w:rsid w:val="00413E34"/>
    <w:rsid w:val="00416100"/>
    <w:rsid w:val="00421DCF"/>
    <w:rsid w:val="00422966"/>
    <w:rsid w:val="00424166"/>
    <w:rsid w:val="004247C9"/>
    <w:rsid w:val="00425080"/>
    <w:rsid w:val="00426D1E"/>
    <w:rsid w:val="00430884"/>
    <w:rsid w:val="00430D6A"/>
    <w:rsid w:val="00436207"/>
    <w:rsid w:val="0044085E"/>
    <w:rsid w:val="004430BB"/>
    <w:rsid w:val="00455D39"/>
    <w:rsid w:val="004575DC"/>
    <w:rsid w:val="0046044B"/>
    <w:rsid w:val="00460FD5"/>
    <w:rsid w:val="00464B1C"/>
    <w:rsid w:val="00464C89"/>
    <w:rsid w:val="004651EF"/>
    <w:rsid w:val="004666D6"/>
    <w:rsid w:val="004668E6"/>
    <w:rsid w:val="00466DF9"/>
    <w:rsid w:val="0047007B"/>
    <w:rsid w:val="004701FA"/>
    <w:rsid w:val="00472E55"/>
    <w:rsid w:val="004734E9"/>
    <w:rsid w:val="00481348"/>
    <w:rsid w:val="0048522D"/>
    <w:rsid w:val="004852AD"/>
    <w:rsid w:val="00486AC2"/>
    <w:rsid w:val="00486B25"/>
    <w:rsid w:val="004914FF"/>
    <w:rsid w:val="00493029"/>
    <w:rsid w:val="00494A1A"/>
    <w:rsid w:val="00494F6F"/>
    <w:rsid w:val="0049501A"/>
    <w:rsid w:val="004A580E"/>
    <w:rsid w:val="004A640F"/>
    <w:rsid w:val="004B2618"/>
    <w:rsid w:val="004B3477"/>
    <w:rsid w:val="004B45C5"/>
    <w:rsid w:val="004B506E"/>
    <w:rsid w:val="004B51DD"/>
    <w:rsid w:val="004B6635"/>
    <w:rsid w:val="004C3AD9"/>
    <w:rsid w:val="004C4022"/>
    <w:rsid w:val="004C4369"/>
    <w:rsid w:val="004C6F0C"/>
    <w:rsid w:val="004D3995"/>
    <w:rsid w:val="004D4A71"/>
    <w:rsid w:val="004D4B20"/>
    <w:rsid w:val="004E16E2"/>
    <w:rsid w:val="004E33E6"/>
    <w:rsid w:val="004E3608"/>
    <w:rsid w:val="004E7D57"/>
    <w:rsid w:val="004F03AE"/>
    <w:rsid w:val="004F3638"/>
    <w:rsid w:val="004F3C1F"/>
    <w:rsid w:val="004F7B33"/>
    <w:rsid w:val="005009EB"/>
    <w:rsid w:val="00502272"/>
    <w:rsid w:val="005030AB"/>
    <w:rsid w:val="005031E6"/>
    <w:rsid w:val="00504496"/>
    <w:rsid w:val="00504946"/>
    <w:rsid w:val="0050679D"/>
    <w:rsid w:val="00511A69"/>
    <w:rsid w:val="00515E8D"/>
    <w:rsid w:val="00521DC6"/>
    <w:rsid w:val="0052266B"/>
    <w:rsid w:val="0052374A"/>
    <w:rsid w:val="00523C2E"/>
    <w:rsid w:val="005323FE"/>
    <w:rsid w:val="005409B3"/>
    <w:rsid w:val="005451BD"/>
    <w:rsid w:val="005458B7"/>
    <w:rsid w:val="00546C55"/>
    <w:rsid w:val="005562F5"/>
    <w:rsid w:val="005567F2"/>
    <w:rsid w:val="00562DBE"/>
    <w:rsid w:val="00563C71"/>
    <w:rsid w:val="0056575D"/>
    <w:rsid w:val="00567A56"/>
    <w:rsid w:val="00567C1F"/>
    <w:rsid w:val="0057061F"/>
    <w:rsid w:val="00574CEA"/>
    <w:rsid w:val="00574ECA"/>
    <w:rsid w:val="00581F3F"/>
    <w:rsid w:val="005846D6"/>
    <w:rsid w:val="00584F1F"/>
    <w:rsid w:val="005901BA"/>
    <w:rsid w:val="00591701"/>
    <w:rsid w:val="00591A31"/>
    <w:rsid w:val="00592A4A"/>
    <w:rsid w:val="00594398"/>
    <w:rsid w:val="0059700F"/>
    <w:rsid w:val="005A09B4"/>
    <w:rsid w:val="005A0FE1"/>
    <w:rsid w:val="005A2E2E"/>
    <w:rsid w:val="005A4EB8"/>
    <w:rsid w:val="005A7D7D"/>
    <w:rsid w:val="005B158B"/>
    <w:rsid w:val="005B2718"/>
    <w:rsid w:val="005B311D"/>
    <w:rsid w:val="005B3D26"/>
    <w:rsid w:val="005B4376"/>
    <w:rsid w:val="005C5074"/>
    <w:rsid w:val="005D0C0E"/>
    <w:rsid w:val="005D0D6D"/>
    <w:rsid w:val="005D5683"/>
    <w:rsid w:val="005D7BF7"/>
    <w:rsid w:val="005E0489"/>
    <w:rsid w:val="005E0825"/>
    <w:rsid w:val="005E7AC8"/>
    <w:rsid w:val="005E7B5F"/>
    <w:rsid w:val="005E7D80"/>
    <w:rsid w:val="005F149F"/>
    <w:rsid w:val="005F27CA"/>
    <w:rsid w:val="005F72A5"/>
    <w:rsid w:val="005F76FF"/>
    <w:rsid w:val="00601F8F"/>
    <w:rsid w:val="00602A4C"/>
    <w:rsid w:val="006045D7"/>
    <w:rsid w:val="00612E8E"/>
    <w:rsid w:val="00613E4F"/>
    <w:rsid w:val="0061780C"/>
    <w:rsid w:val="00620CC9"/>
    <w:rsid w:val="006252DA"/>
    <w:rsid w:val="00625779"/>
    <w:rsid w:val="00634091"/>
    <w:rsid w:val="00636AAC"/>
    <w:rsid w:val="00642000"/>
    <w:rsid w:val="00642C78"/>
    <w:rsid w:val="00644C73"/>
    <w:rsid w:val="00647B37"/>
    <w:rsid w:val="006507DB"/>
    <w:rsid w:val="006529C9"/>
    <w:rsid w:val="0065495E"/>
    <w:rsid w:val="00654C9C"/>
    <w:rsid w:val="00660EF1"/>
    <w:rsid w:val="00661BD3"/>
    <w:rsid w:val="00664F6B"/>
    <w:rsid w:val="00665225"/>
    <w:rsid w:val="0066542C"/>
    <w:rsid w:val="00671482"/>
    <w:rsid w:val="00673A8C"/>
    <w:rsid w:val="006748B3"/>
    <w:rsid w:val="00680865"/>
    <w:rsid w:val="00680CF6"/>
    <w:rsid w:val="006904C9"/>
    <w:rsid w:val="00696814"/>
    <w:rsid w:val="006968AD"/>
    <w:rsid w:val="006A190A"/>
    <w:rsid w:val="006A65BF"/>
    <w:rsid w:val="006A75DE"/>
    <w:rsid w:val="006B22EE"/>
    <w:rsid w:val="006C18DF"/>
    <w:rsid w:val="006C2035"/>
    <w:rsid w:val="006C22C6"/>
    <w:rsid w:val="006C7A29"/>
    <w:rsid w:val="006C7EAD"/>
    <w:rsid w:val="006D0CBB"/>
    <w:rsid w:val="006E290B"/>
    <w:rsid w:val="006F0641"/>
    <w:rsid w:val="006F2141"/>
    <w:rsid w:val="006F2F19"/>
    <w:rsid w:val="006F3454"/>
    <w:rsid w:val="006F495D"/>
    <w:rsid w:val="006F6252"/>
    <w:rsid w:val="0070061D"/>
    <w:rsid w:val="0070363B"/>
    <w:rsid w:val="00704976"/>
    <w:rsid w:val="00705BBC"/>
    <w:rsid w:val="007078E8"/>
    <w:rsid w:val="0071399B"/>
    <w:rsid w:val="0071750B"/>
    <w:rsid w:val="00723B03"/>
    <w:rsid w:val="00726B42"/>
    <w:rsid w:val="00740A54"/>
    <w:rsid w:val="00741178"/>
    <w:rsid w:val="0074194A"/>
    <w:rsid w:val="0074458C"/>
    <w:rsid w:val="007462DE"/>
    <w:rsid w:val="00746BAD"/>
    <w:rsid w:val="00747A1E"/>
    <w:rsid w:val="00750641"/>
    <w:rsid w:val="00751AFB"/>
    <w:rsid w:val="00751CF8"/>
    <w:rsid w:val="00752570"/>
    <w:rsid w:val="0076222C"/>
    <w:rsid w:val="007634C7"/>
    <w:rsid w:val="007646D2"/>
    <w:rsid w:val="00772B44"/>
    <w:rsid w:val="00773014"/>
    <w:rsid w:val="00776D6C"/>
    <w:rsid w:val="00781323"/>
    <w:rsid w:val="00785475"/>
    <w:rsid w:val="00792E03"/>
    <w:rsid w:val="00794DB5"/>
    <w:rsid w:val="00796372"/>
    <w:rsid w:val="007A3DD4"/>
    <w:rsid w:val="007A447F"/>
    <w:rsid w:val="007A5021"/>
    <w:rsid w:val="007B47FB"/>
    <w:rsid w:val="007C6A80"/>
    <w:rsid w:val="007D1F75"/>
    <w:rsid w:val="007D44A5"/>
    <w:rsid w:val="007D594A"/>
    <w:rsid w:val="007D5ECE"/>
    <w:rsid w:val="007E29E0"/>
    <w:rsid w:val="007E2F7F"/>
    <w:rsid w:val="007E3DC2"/>
    <w:rsid w:val="007E48F0"/>
    <w:rsid w:val="007E4AA4"/>
    <w:rsid w:val="007E5676"/>
    <w:rsid w:val="007F2A2A"/>
    <w:rsid w:val="007F5F9C"/>
    <w:rsid w:val="007F6227"/>
    <w:rsid w:val="007F66FA"/>
    <w:rsid w:val="008004AE"/>
    <w:rsid w:val="0080187F"/>
    <w:rsid w:val="008037E0"/>
    <w:rsid w:val="00804D8C"/>
    <w:rsid w:val="0080654F"/>
    <w:rsid w:val="00806B47"/>
    <w:rsid w:val="008104F6"/>
    <w:rsid w:val="008107BC"/>
    <w:rsid w:val="00811665"/>
    <w:rsid w:val="008123A8"/>
    <w:rsid w:val="00816387"/>
    <w:rsid w:val="0082235E"/>
    <w:rsid w:val="0082562D"/>
    <w:rsid w:val="008365AA"/>
    <w:rsid w:val="00836719"/>
    <w:rsid w:val="00841D66"/>
    <w:rsid w:val="008458CA"/>
    <w:rsid w:val="0085541B"/>
    <w:rsid w:val="00857551"/>
    <w:rsid w:val="0086411D"/>
    <w:rsid w:val="00871E51"/>
    <w:rsid w:val="0087238F"/>
    <w:rsid w:val="00876365"/>
    <w:rsid w:val="00877050"/>
    <w:rsid w:val="00880F53"/>
    <w:rsid w:val="00882A88"/>
    <w:rsid w:val="008862C1"/>
    <w:rsid w:val="00894096"/>
    <w:rsid w:val="00896B30"/>
    <w:rsid w:val="008A00CD"/>
    <w:rsid w:val="008A4BD6"/>
    <w:rsid w:val="008A786A"/>
    <w:rsid w:val="008B2175"/>
    <w:rsid w:val="008B3AE0"/>
    <w:rsid w:val="008B4056"/>
    <w:rsid w:val="008B73B6"/>
    <w:rsid w:val="008C155E"/>
    <w:rsid w:val="008C3724"/>
    <w:rsid w:val="008C6B9A"/>
    <w:rsid w:val="008D1135"/>
    <w:rsid w:val="008D15F9"/>
    <w:rsid w:val="008D1FA0"/>
    <w:rsid w:val="008D4A0F"/>
    <w:rsid w:val="008D56C5"/>
    <w:rsid w:val="008D6194"/>
    <w:rsid w:val="008E2DF8"/>
    <w:rsid w:val="008E51BC"/>
    <w:rsid w:val="008E5876"/>
    <w:rsid w:val="008E5948"/>
    <w:rsid w:val="008E5D54"/>
    <w:rsid w:val="008E687C"/>
    <w:rsid w:val="008E6C51"/>
    <w:rsid w:val="008F0466"/>
    <w:rsid w:val="008F7729"/>
    <w:rsid w:val="0090277B"/>
    <w:rsid w:val="00904701"/>
    <w:rsid w:val="00904CD2"/>
    <w:rsid w:val="00906A3D"/>
    <w:rsid w:val="00906AD3"/>
    <w:rsid w:val="00906CAD"/>
    <w:rsid w:val="00910448"/>
    <w:rsid w:val="00911E86"/>
    <w:rsid w:val="00914837"/>
    <w:rsid w:val="009177B3"/>
    <w:rsid w:val="00917D7D"/>
    <w:rsid w:val="0092075A"/>
    <w:rsid w:val="00922E88"/>
    <w:rsid w:val="009254BB"/>
    <w:rsid w:val="00934CC3"/>
    <w:rsid w:val="00945187"/>
    <w:rsid w:val="00945D42"/>
    <w:rsid w:val="00946680"/>
    <w:rsid w:val="0094797C"/>
    <w:rsid w:val="00947B3A"/>
    <w:rsid w:val="009545DC"/>
    <w:rsid w:val="00955086"/>
    <w:rsid w:val="00956727"/>
    <w:rsid w:val="0095738A"/>
    <w:rsid w:val="009653CE"/>
    <w:rsid w:val="00965E71"/>
    <w:rsid w:val="00972CBA"/>
    <w:rsid w:val="009734BA"/>
    <w:rsid w:val="00974FD7"/>
    <w:rsid w:val="009771EE"/>
    <w:rsid w:val="00977763"/>
    <w:rsid w:val="00980E26"/>
    <w:rsid w:val="00981321"/>
    <w:rsid w:val="009818E8"/>
    <w:rsid w:val="0098325E"/>
    <w:rsid w:val="009846E2"/>
    <w:rsid w:val="00985AA3"/>
    <w:rsid w:val="009913CB"/>
    <w:rsid w:val="00992481"/>
    <w:rsid w:val="00993603"/>
    <w:rsid w:val="00995EC0"/>
    <w:rsid w:val="009A63B6"/>
    <w:rsid w:val="009B05D8"/>
    <w:rsid w:val="009B36AD"/>
    <w:rsid w:val="009B74B6"/>
    <w:rsid w:val="009C305E"/>
    <w:rsid w:val="009C5046"/>
    <w:rsid w:val="009D02C8"/>
    <w:rsid w:val="009D2E69"/>
    <w:rsid w:val="009D6875"/>
    <w:rsid w:val="009E16B8"/>
    <w:rsid w:val="009E6E8F"/>
    <w:rsid w:val="009F0E14"/>
    <w:rsid w:val="00A0135E"/>
    <w:rsid w:val="00A01370"/>
    <w:rsid w:val="00A033C9"/>
    <w:rsid w:val="00A036C6"/>
    <w:rsid w:val="00A03DBC"/>
    <w:rsid w:val="00A1005D"/>
    <w:rsid w:val="00A151D6"/>
    <w:rsid w:val="00A32573"/>
    <w:rsid w:val="00A3271E"/>
    <w:rsid w:val="00A331B6"/>
    <w:rsid w:val="00A338FA"/>
    <w:rsid w:val="00A33AC2"/>
    <w:rsid w:val="00A34BF3"/>
    <w:rsid w:val="00A370F2"/>
    <w:rsid w:val="00A37B28"/>
    <w:rsid w:val="00A4457F"/>
    <w:rsid w:val="00A465CD"/>
    <w:rsid w:val="00A523B1"/>
    <w:rsid w:val="00A57837"/>
    <w:rsid w:val="00A608AF"/>
    <w:rsid w:val="00A6137D"/>
    <w:rsid w:val="00A61C5F"/>
    <w:rsid w:val="00A651CA"/>
    <w:rsid w:val="00A71730"/>
    <w:rsid w:val="00A7303C"/>
    <w:rsid w:val="00A74136"/>
    <w:rsid w:val="00A926FD"/>
    <w:rsid w:val="00A940A6"/>
    <w:rsid w:val="00A946E7"/>
    <w:rsid w:val="00A97EB6"/>
    <w:rsid w:val="00AA310F"/>
    <w:rsid w:val="00AA31A7"/>
    <w:rsid w:val="00AA407F"/>
    <w:rsid w:val="00AA7FF8"/>
    <w:rsid w:val="00AB2464"/>
    <w:rsid w:val="00AB2789"/>
    <w:rsid w:val="00AB3C48"/>
    <w:rsid w:val="00AB5133"/>
    <w:rsid w:val="00AB54C0"/>
    <w:rsid w:val="00AB7E3D"/>
    <w:rsid w:val="00AC0804"/>
    <w:rsid w:val="00AC0D1E"/>
    <w:rsid w:val="00AC1D1A"/>
    <w:rsid w:val="00AC6790"/>
    <w:rsid w:val="00AD4031"/>
    <w:rsid w:val="00AD41F9"/>
    <w:rsid w:val="00AD57B4"/>
    <w:rsid w:val="00AD5F2F"/>
    <w:rsid w:val="00AE2757"/>
    <w:rsid w:val="00AE722E"/>
    <w:rsid w:val="00AE7DD7"/>
    <w:rsid w:val="00AF1481"/>
    <w:rsid w:val="00AF1AB8"/>
    <w:rsid w:val="00AF4A41"/>
    <w:rsid w:val="00AF7108"/>
    <w:rsid w:val="00AF7900"/>
    <w:rsid w:val="00B00A49"/>
    <w:rsid w:val="00B043E5"/>
    <w:rsid w:val="00B05696"/>
    <w:rsid w:val="00B06F34"/>
    <w:rsid w:val="00B10C4F"/>
    <w:rsid w:val="00B1484C"/>
    <w:rsid w:val="00B14F60"/>
    <w:rsid w:val="00B16A81"/>
    <w:rsid w:val="00B20A79"/>
    <w:rsid w:val="00B22444"/>
    <w:rsid w:val="00B226B1"/>
    <w:rsid w:val="00B25FE3"/>
    <w:rsid w:val="00B2611A"/>
    <w:rsid w:val="00B26277"/>
    <w:rsid w:val="00B30ACC"/>
    <w:rsid w:val="00B323C1"/>
    <w:rsid w:val="00B34ABC"/>
    <w:rsid w:val="00B36969"/>
    <w:rsid w:val="00B36B87"/>
    <w:rsid w:val="00B42373"/>
    <w:rsid w:val="00B4250E"/>
    <w:rsid w:val="00B43F61"/>
    <w:rsid w:val="00B44B2D"/>
    <w:rsid w:val="00B50576"/>
    <w:rsid w:val="00B518F6"/>
    <w:rsid w:val="00B54E96"/>
    <w:rsid w:val="00B57C6A"/>
    <w:rsid w:val="00B6091B"/>
    <w:rsid w:val="00B70282"/>
    <w:rsid w:val="00B720AB"/>
    <w:rsid w:val="00B74392"/>
    <w:rsid w:val="00B7707A"/>
    <w:rsid w:val="00B77B61"/>
    <w:rsid w:val="00B806D4"/>
    <w:rsid w:val="00B80722"/>
    <w:rsid w:val="00B811D1"/>
    <w:rsid w:val="00B852BE"/>
    <w:rsid w:val="00B86721"/>
    <w:rsid w:val="00B9044E"/>
    <w:rsid w:val="00B93B5C"/>
    <w:rsid w:val="00B93DE3"/>
    <w:rsid w:val="00B94319"/>
    <w:rsid w:val="00B94BDE"/>
    <w:rsid w:val="00B95BC6"/>
    <w:rsid w:val="00BA0777"/>
    <w:rsid w:val="00BA23D3"/>
    <w:rsid w:val="00BA43AB"/>
    <w:rsid w:val="00BA6AD9"/>
    <w:rsid w:val="00BB1D91"/>
    <w:rsid w:val="00BC0666"/>
    <w:rsid w:val="00BC106B"/>
    <w:rsid w:val="00BC47E1"/>
    <w:rsid w:val="00BC4A08"/>
    <w:rsid w:val="00BC5082"/>
    <w:rsid w:val="00BC5720"/>
    <w:rsid w:val="00BC7F08"/>
    <w:rsid w:val="00BD4928"/>
    <w:rsid w:val="00BD4A81"/>
    <w:rsid w:val="00BD4E59"/>
    <w:rsid w:val="00BD54DC"/>
    <w:rsid w:val="00BF032E"/>
    <w:rsid w:val="00BF1A54"/>
    <w:rsid w:val="00BF3E77"/>
    <w:rsid w:val="00BF4C39"/>
    <w:rsid w:val="00C0292F"/>
    <w:rsid w:val="00C037C3"/>
    <w:rsid w:val="00C03CAF"/>
    <w:rsid w:val="00C06D54"/>
    <w:rsid w:val="00C159F6"/>
    <w:rsid w:val="00C15E55"/>
    <w:rsid w:val="00C1674F"/>
    <w:rsid w:val="00C1726E"/>
    <w:rsid w:val="00C20120"/>
    <w:rsid w:val="00C20618"/>
    <w:rsid w:val="00C20A07"/>
    <w:rsid w:val="00C31791"/>
    <w:rsid w:val="00C31F85"/>
    <w:rsid w:val="00C36AE2"/>
    <w:rsid w:val="00C45833"/>
    <w:rsid w:val="00C511B3"/>
    <w:rsid w:val="00C53DBF"/>
    <w:rsid w:val="00C55F1E"/>
    <w:rsid w:val="00C5634C"/>
    <w:rsid w:val="00C6153C"/>
    <w:rsid w:val="00C66360"/>
    <w:rsid w:val="00C6636C"/>
    <w:rsid w:val="00C671C1"/>
    <w:rsid w:val="00C709C7"/>
    <w:rsid w:val="00C72019"/>
    <w:rsid w:val="00C720B6"/>
    <w:rsid w:val="00C74D2D"/>
    <w:rsid w:val="00C7579F"/>
    <w:rsid w:val="00C76825"/>
    <w:rsid w:val="00C81339"/>
    <w:rsid w:val="00C83F7D"/>
    <w:rsid w:val="00C849E3"/>
    <w:rsid w:val="00C87C31"/>
    <w:rsid w:val="00C90C92"/>
    <w:rsid w:val="00CA0437"/>
    <w:rsid w:val="00CA1A85"/>
    <w:rsid w:val="00CA4872"/>
    <w:rsid w:val="00CB3B86"/>
    <w:rsid w:val="00CB3CA3"/>
    <w:rsid w:val="00CB530E"/>
    <w:rsid w:val="00CB64D5"/>
    <w:rsid w:val="00CC00C8"/>
    <w:rsid w:val="00CC36D5"/>
    <w:rsid w:val="00CC5288"/>
    <w:rsid w:val="00CC672B"/>
    <w:rsid w:val="00CD02FA"/>
    <w:rsid w:val="00CD3405"/>
    <w:rsid w:val="00CD7D18"/>
    <w:rsid w:val="00CE0D4D"/>
    <w:rsid w:val="00CF0BA9"/>
    <w:rsid w:val="00CF5DC6"/>
    <w:rsid w:val="00CF6EEE"/>
    <w:rsid w:val="00D000FB"/>
    <w:rsid w:val="00D027D1"/>
    <w:rsid w:val="00D06033"/>
    <w:rsid w:val="00D07131"/>
    <w:rsid w:val="00D07768"/>
    <w:rsid w:val="00D0797F"/>
    <w:rsid w:val="00D11320"/>
    <w:rsid w:val="00D152FD"/>
    <w:rsid w:val="00D158AD"/>
    <w:rsid w:val="00D15CF1"/>
    <w:rsid w:val="00D15E63"/>
    <w:rsid w:val="00D16752"/>
    <w:rsid w:val="00D22E33"/>
    <w:rsid w:val="00D23A30"/>
    <w:rsid w:val="00D24A0F"/>
    <w:rsid w:val="00D26827"/>
    <w:rsid w:val="00D274DC"/>
    <w:rsid w:val="00D309E3"/>
    <w:rsid w:val="00D318C1"/>
    <w:rsid w:val="00D356E4"/>
    <w:rsid w:val="00D36378"/>
    <w:rsid w:val="00D37BB8"/>
    <w:rsid w:val="00D429E4"/>
    <w:rsid w:val="00D44EC6"/>
    <w:rsid w:val="00D4709C"/>
    <w:rsid w:val="00D50BE2"/>
    <w:rsid w:val="00D50D6C"/>
    <w:rsid w:val="00D50F85"/>
    <w:rsid w:val="00D60E48"/>
    <w:rsid w:val="00D63DF5"/>
    <w:rsid w:val="00D64361"/>
    <w:rsid w:val="00D64B67"/>
    <w:rsid w:val="00D675ED"/>
    <w:rsid w:val="00D72AAC"/>
    <w:rsid w:val="00D74094"/>
    <w:rsid w:val="00D80B54"/>
    <w:rsid w:val="00D82346"/>
    <w:rsid w:val="00D9100C"/>
    <w:rsid w:val="00D916B1"/>
    <w:rsid w:val="00D92512"/>
    <w:rsid w:val="00D92FC1"/>
    <w:rsid w:val="00DA1A33"/>
    <w:rsid w:val="00DA2708"/>
    <w:rsid w:val="00DA6CE0"/>
    <w:rsid w:val="00DB0938"/>
    <w:rsid w:val="00DB142C"/>
    <w:rsid w:val="00DB22C7"/>
    <w:rsid w:val="00DB536C"/>
    <w:rsid w:val="00DB5F94"/>
    <w:rsid w:val="00DC2265"/>
    <w:rsid w:val="00DC28D5"/>
    <w:rsid w:val="00DC4813"/>
    <w:rsid w:val="00DC5038"/>
    <w:rsid w:val="00DC5D00"/>
    <w:rsid w:val="00DD1A71"/>
    <w:rsid w:val="00DD1E8F"/>
    <w:rsid w:val="00DD3C06"/>
    <w:rsid w:val="00DD7B0A"/>
    <w:rsid w:val="00DE182E"/>
    <w:rsid w:val="00DE2310"/>
    <w:rsid w:val="00DE24AA"/>
    <w:rsid w:val="00DE4543"/>
    <w:rsid w:val="00DE4E81"/>
    <w:rsid w:val="00DE52F7"/>
    <w:rsid w:val="00DE6A97"/>
    <w:rsid w:val="00DF08D0"/>
    <w:rsid w:val="00DF0B3B"/>
    <w:rsid w:val="00DF2517"/>
    <w:rsid w:val="00DF25A5"/>
    <w:rsid w:val="00DF63E2"/>
    <w:rsid w:val="00DF64C1"/>
    <w:rsid w:val="00DF7386"/>
    <w:rsid w:val="00E002CF"/>
    <w:rsid w:val="00E0298E"/>
    <w:rsid w:val="00E045CC"/>
    <w:rsid w:val="00E11FBA"/>
    <w:rsid w:val="00E1288C"/>
    <w:rsid w:val="00E14974"/>
    <w:rsid w:val="00E14E5C"/>
    <w:rsid w:val="00E15694"/>
    <w:rsid w:val="00E159CD"/>
    <w:rsid w:val="00E16603"/>
    <w:rsid w:val="00E20CC8"/>
    <w:rsid w:val="00E22CF5"/>
    <w:rsid w:val="00E234B7"/>
    <w:rsid w:val="00E243FA"/>
    <w:rsid w:val="00E323EC"/>
    <w:rsid w:val="00E3638F"/>
    <w:rsid w:val="00E36A25"/>
    <w:rsid w:val="00E373F8"/>
    <w:rsid w:val="00E4103F"/>
    <w:rsid w:val="00E43E10"/>
    <w:rsid w:val="00E45D2B"/>
    <w:rsid w:val="00E46463"/>
    <w:rsid w:val="00E46538"/>
    <w:rsid w:val="00E47B72"/>
    <w:rsid w:val="00E50A41"/>
    <w:rsid w:val="00E51733"/>
    <w:rsid w:val="00E5448A"/>
    <w:rsid w:val="00E56C11"/>
    <w:rsid w:val="00E602DD"/>
    <w:rsid w:val="00E6149C"/>
    <w:rsid w:val="00E61E1A"/>
    <w:rsid w:val="00E81340"/>
    <w:rsid w:val="00E830EA"/>
    <w:rsid w:val="00E8432E"/>
    <w:rsid w:val="00E857A7"/>
    <w:rsid w:val="00E8752E"/>
    <w:rsid w:val="00E92F1C"/>
    <w:rsid w:val="00EA6E6F"/>
    <w:rsid w:val="00EB35F2"/>
    <w:rsid w:val="00EB6081"/>
    <w:rsid w:val="00EC05D8"/>
    <w:rsid w:val="00EC0F77"/>
    <w:rsid w:val="00EC11FC"/>
    <w:rsid w:val="00EC3252"/>
    <w:rsid w:val="00EC6DB6"/>
    <w:rsid w:val="00ED14C9"/>
    <w:rsid w:val="00ED1F8C"/>
    <w:rsid w:val="00ED3043"/>
    <w:rsid w:val="00EE0668"/>
    <w:rsid w:val="00EE1004"/>
    <w:rsid w:val="00EE152C"/>
    <w:rsid w:val="00EE2F5E"/>
    <w:rsid w:val="00EE3D7D"/>
    <w:rsid w:val="00EE5516"/>
    <w:rsid w:val="00EF69DA"/>
    <w:rsid w:val="00F0162E"/>
    <w:rsid w:val="00F02009"/>
    <w:rsid w:val="00F04A3A"/>
    <w:rsid w:val="00F10DE2"/>
    <w:rsid w:val="00F13D6A"/>
    <w:rsid w:val="00F14584"/>
    <w:rsid w:val="00F1496E"/>
    <w:rsid w:val="00F16A2B"/>
    <w:rsid w:val="00F17FD2"/>
    <w:rsid w:val="00F20E68"/>
    <w:rsid w:val="00F33338"/>
    <w:rsid w:val="00F45C22"/>
    <w:rsid w:val="00F45C25"/>
    <w:rsid w:val="00F45C40"/>
    <w:rsid w:val="00F47AF8"/>
    <w:rsid w:val="00F5006C"/>
    <w:rsid w:val="00F51BAF"/>
    <w:rsid w:val="00F52799"/>
    <w:rsid w:val="00F62A78"/>
    <w:rsid w:val="00F643BA"/>
    <w:rsid w:val="00F6546F"/>
    <w:rsid w:val="00F74B3E"/>
    <w:rsid w:val="00F77037"/>
    <w:rsid w:val="00F80BF9"/>
    <w:rsid w:val="00F827FD"/>
    <w:rsid w:val="00F84DD0"/>
    <w:rsid w:val="00F86287"/>
    <w:rsid w:val="00F868C3"/>
    <w:rsid w:val="00F90B57"/>
    <w:rsid w:val="00F92627"/>
    <w:rsid w:val="00F92C7F"/>
    <w:rsid w:val="00F94697"/>
    <w:rsid w:val="00F97BE1"/>
    <w:rsid w:val="00FA0737"/>
    <w:rsid w:val="00FA53B9"/>
    <w:rsid w:val="00FA69B6"/>
    <w:rsid w:val="00FB163A"/>
    <w:rsid w:val="00FB7141"/>
    <w:rsid w:val="00FC08C0"/>
    <w:rsid w:val="00FC2218"/>
    <w:rsid w:val="00FC2E3F"/>
    <w:rsid w:val="00FC7440"/>
    <w:rsid w:val="00FC77C4"/>
    <w:rsid w:val="00FC78C6"/>
    <w:rsid w:val="00FD035C"/>
    <w:rsid w:val="00FD05E2"/>
    <w:rsid w:val="00FD2A7D"/>
    <w:rsid w:val="00FD59DF"/>
    <w:rsid w:val="00FD67DC"/>
    <w:rsid w:val="00FE07AB"/>
    <w:rsid w:val="00FE0D36"/>
    <w:rsid w:val="00FF56C3"/>
    <w:rsid w:val="0FC2DBC7"/>
    <w:rsid w:val="1FD4A973"/>
    <w:rsid w:val="2202F64D"/>
    <w:rsid w:val="2C1C61F1"/>
    <w:rsid w:val="3282F855"/>
    <w:rsid w:val="47DC1012"/>
    <w:rsid w:val="4977E073"/>
    <w:rsid w:val="4E5478A4"/>
    <w:rsid w:val="66E0F08A"/>
    <w:rsid w:val="67E7DA36"/>
    <w:rsid w:val="755560E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7512A"/>
  <w15:chartTrackingRefBased/>
  <w15:docId w15:val="{ED15EC6B-1D9B-4FC2-8FAD-A91A3A13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C62"/>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3">
    <w:name w:val="heading 3"/>
    <w:basedOn w:val="Normal"/>
    <w:link w:val="Heading3Char"/>
    <w:uiPriority w:val="9"/>
    <w:qFormat/>
    <w:rsid w:val="00AB2789"/>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2789"/>
    <w:rPr>
      <w:rFonts w:ascii="Times New Roman" w:eastAsia="Times New Roman" w:hAnsi="Times New Roman" w:cs="Times New Roman"/>
      <w:b/>
      <w:bCs/>
      <w:sz w:val="27"/>
      <w:szCs w:val="27"/>
      <w:lang w:bidi="ar-SA"/>
    </w:rPr>
  </w:style>
  <w:style w:type="character" w:styleId="Hyperlink">
    <w:name w:val="Hyperlink"/>
    <w:basedOn w:val="DefaultParagraphFont"/>
    <w:uiPriority w:val="99"/>
    <w:unhideWhenUsed/>
    <w:rsid w:val="00AB2789"/>
    <w:rPr>
      <w:color w:val="0000FF"/>
      <w:u w:val="single"/>
    </w:rPr>
  </w:style>
  <w:style w:type="character" w:customStyle="1" w:styleId="xn-money">
    <w:name w:val="xn-money"/>
    <w:basedOn w:val="DefaultParagraphFont"/>
    <w:rsid w:val="00AB2789"/>
  </w:style>
  <w:style w:type="character" w:styleId="Emphasis">
    <w:name w:val="Emphasis"/>
    <w:basedOn w:val="DefaultParagraphFont"/>
    <w:uiPriority w:val="20"/>
    <w:qFormat/>
    <w:rsid w:val="00D26827"/>
    <w:rPr>
      <w:i/>
      <w:iCs/>
    </w:rPr>
  </w:style>
  <w:style w:type="character" w:customStyle="1" w:styleId="A4">
    <w:name w:val="A4"/>
    <w:uiPriority w:val="99"/>
    <w:rsid w:val="00EE2F5E"/>
    <w:rPr>
      <w:rFonts w:ascii="Myriad Pro" w:hAnsi="Myriad Pro" w:cs="Myriad Pro" w:hint="default"/>
      <w:b/>
      <w:bCs/>
      <w:color w:val="000000"/>
      <w:sz w:val="12"/>
      <w:szCs w:val="12"/>
    </w:rPr>
  </w:style>
  <w:style w:type="paragraph" w:styleId="NormalWeb">
    <w:name w:val="Normal (Web)"/>
    <w:basedOn w:val="Normal"/>
    <w:uiPriority w:val="99"/>
    <w:semiHidden/>
    <w:unhideWhenUsed/>
    <w:rsid w:val="005009EB"/>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F868C3"/>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F868C3"/>
    <w:rPr>
      <w:rFonts w:ascii="Segoe UI" w:hAnsi="Segoe UI" w:cs="Mangal"/>
      <w:sz w:val="18"/>
      <w:szCs w:val="16"/>
    </w:rPr>
  </w:style>
  <w:style w:type="paragraph" w:styleId="FootnoteText">
    <w:name w:val="footnote text"/>
    <w:basedOn w:val="Normal"/>
    <w:link w:val="FootnoteTextChar"/>
    <w:uiPriority w:val="99"/>
    <w:semiHidden/>
    <w:unhideWhenUsed/>
    <w:rsid w:val="00DE4543"/>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DE4543"/>
    <w:rPr>
      <w:sz w:val="20"/>
      <w:szCs w:val="18"/>
    </w:rPr>
  </w:style>
  <w:style w:type="character" w:styleId="FootnoteReference">
    <w:name w:val="footnote reference"/>
    <w:basedOn w:val="DefaultParagraphFont"/>
    <w:uiPriority w:val="99"/>
    <w:semiHidden/>
    <w:unhideWhenUsed/>
    <w:rsid w:val="00DE4543"/>
    <w:rPr>
      <w:vertAlign w:val="superscript"/>
    </w:rPr>
  </w:style>
  <w:style w:type="character" w:styleId="Strong">
    <w:name w:val="Strong"/>
    <w:basedOn w:val="DefaultParagraphFont"/>
    <w:uiPriority w:val="22"/>
    <w:qFormat/>
    <w:rsid w:val="00321C92"/>
    <w:rPr>
      <w:b/>
      <w:bCs/>
    </w:rPr>
  </w:style>
  <w:style w:type="character" w:customStyle="1" w:styleId="UnresolvedMention1">
    <w:name w:val="Unresolved Mention1"/>
    <w:basedOn w:val="DefaultParagraphFont"/>
    <w:uiPriority w:val="99"/>
    <w:semiHidden/>
    <w:unhideWhenUsed/>
    <w:rsid w:val="00EB35F2"/>
    <w:rPr>
      <w:color w:val="808080"/>
      <w:shd w:val="clear" w:color="auto" w:fill="E6E6E6"/>
    </w:rPr>
  </w:style>
  <w:style w:type="character" w:styleId="CommentReference">
    <w:name w:val="annotation reference"/>
    <w:basedOn w:val="DefaultParagraphFont"/>
    <w:uiPriority w:val="99"/>
    <w:semiHidden/>
    <w:unhideWhenUsed/>
    <w:rsid w:val="00013DD9"/>
    <w:rPr>
      <w:sz w:val="16"/>
      <w:szCs w:val="16"/>
    </w:rPr>
  </w:style>
  <w:style w:type="paragraph" w:styleId="CommentText">
    <w:name w:val="annotation text"/>
    <w:basedOn w:val="Normal"/>
    <w:link w:val="CommentTextChar"/>
    <w:uiPriority w:val="99"/>
    <w:unhideWhenUsed/>
    <w:rsid w:val="00013DD9"/>
    <w:pPr>
      <w:spacing w:line="240" w:lineRule="auto"/>
    </w:pPr>
    <w:rPr>
      <w:sz w:val="20"/>
      <w:szCs w:val="18"/>
    </w:rPr>
  </w:style>
  <w:style w:type="character" w:customStyle="1" w:styleId="CommentTextChar">
    <w:name w:val="Comment Text Char"/>
    <w:basedOn w:val="DefaultParagraphFont"/>
    <w:link w:val="CommentText"/>
    <w:uiPriority w:val="99"/>
    <w:rsid w:val="00013DD9"/>
    <w:rPr>
      <w:sz w:val="20"/>
      <w:szCs w:val="18"/>
    </w:rPr>
  </w:style>
  <w:style w:type="paragraph" w:styleId="CommentSubject">
    <w:name w:val="annotation subject"/>
    <w:basedOn w:val="CommentText"/>
    <w:next w:val="CommentText"/>
    <w:link w:val="CommentSubjectChar"/>
    <w:uiPriority w:val="99"/>
    <w:semiHidden/>
    <w:unhideWhenUsed/>
    <w:rsid w:val="00013DD9"/>
    <w:rPr>
      <w:b/>
      <w:bCs/>
    </w:rPr>
  </w:style>
  <w:style w:type="character" w:customStyle="1" w:styleId="CommentSubjectChar">
    <w:name w:val="Comment Subject Char"/>
    <w:basedOn w:val="CommentTextChar"/>
    <w:link w:val="CommentSubject"/>
    <w:uiPriority w:val="99"/>
    <w:semiHidden/>
    <w:rsid w:val="00013DD9"/>
    <w:rPr>
      <w:b/>
      <w:bCs/>
      <w:sz w:val="20"/>
      <w:szCs w:val="18"/>
    </w:rPr>
  </w:style>
  <w:style w:type="character" w:styleId="FollowedHyperlink">
    <w:name w:val="FollowedHyperlink"/>
    <w:basedOn w:val="DefaultParagraphFont"/>
    <w:uiPriority w:val="99"/>
    <w:semiHidden/>
    <w:unhideWhenUsed/>
    <w:rsid w:val="00A01370"/>
    <w:rPr>
      <w:color w:val="954F72" w:themeColor="followedHyperlink"/>
      <w:u w:val="single"/>
    </w:rPr>
  </w:style>
  <w:style w:type="character" w:styleId="UnresolvedMention">
    <w:name w:val="Unresolved Mention"/>
    <w:basedOn w:val="DefaultParagraphFont"/>
    <w:uiPriority w:val="99"/>
    <w:semiHidden/>
    <w:unhideWhenUsed/>
    <w:rsid w:val="002D55B7"/>
    <w:rPr>
      <w:color w:val="808080"/>
      <w:shd w:val="clear" w:color="auto" w:fill="E6E6E6"/>
    </w:rPr>
  </w:style>
  <w:style w:type="paragraph" w:styleId="Header">
    <w:name w:val="header"/>
    <w:basedOn w:val="Normal"/>
    <w:link w:val="HeaderChar"/>
    <w:uiPriority w:val="99"/>
    <w:unhideWhenUsed/>
    <w:rsid w:val="00654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C9C"/>
  </w:style>
  <w:style w:type="paragraph" w:styleId="Footer">
    <w:name w:val="footer"/>
    <w:basedOn w:val="Normal"/>
    <w:link w:val="FooterChar"/>
    <w:uiPriority w:val="99"/>
    <w:unhideWhenUsed/>
    <w:rsid w:val="00654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C9C"/>
  </w:style>
  <w:style w:type="character" w:customStyle="1" w:styleId="A5">
    <w:name w:val="A5"/>
    <w:uiPriority w:val="99"/>
    <w:rsid w:val="00DC5038"/>
    <w:rPr>
      <w:rFonts w:cs="Myriad Pro"/>
      <w:color w:val="000000"/>
      <w:sz w:val="26"/>
      <w:szCs w:val="26"/>
    </w:rPr>
  </w:style>
  <w:style w:type="character" w:customStyle="1" w:styleId="apple-converted-space">
    <w:name w:val="apple-converted-space"/>
    <w:basedOn w:val="DefaultParagraphFont"/>
    <w:rsid w:val="00DC5038"/>
  </w:style>
  <w:style w:type="paragraph" w:styleId="ListParagraph">
    <w:name w:val="List Paragraph"/>
    <w:basedOn w:val="Normal"/>
    <w:uiPriority w:val="34"/>
    <w:qFormat/>
    <w:rsid w:val="007D44A5"/>
    <w:pPr>
      <w:spacing w:after="0" w:line="240" w:lineRule="auto"/>
      <w:ind w:left="720"/>
      <w:contextualSpacing/>
    </w:pPr>
    <w:rPr>
      <w:rFonts w:ascii="Calibri" w:hAnsi="Calibri" w:cs="Calibri"/>
      <w:szCs w:val="22"/>
      <w:lang w:val="en-GB" w:eastAsia="en-GB" w:bidi="ar-SA"/>
    </w:rPr>
  </w:style>
  <w:style w:type="paragraph" w:styleId="EndnoteText">
    <w:name w:val="endnote text"/>
    <w:basedOn w:val="Normal"/>
    <w:link w:val="EndnoteTextChar"/>
    <w:uiPriority w:val="99"/>
    <w:semiHidden/>
    <w:unhideWhenUsed/>
    <w:rsid w:val="007D44A5"/>
    <w:pPr>
      <w:spacing w:after="0" w:line="240" w:lineRule="auto"/>
    </w:pPr>
    <w:rPr>
      <w:rFonts w:ascii="Calibri" w:hAnsi="Calibri" w:cs="Calibri"/>
      <w:sz w:val="20"/>
      <w:lang w:val="en-GB" w:eastAsia="en-GB" w:bidi="ar-SA"/>
    </w:rPr>
  </w:style>
  <w:style w:type="character" w:customStyle="1" w:styleId="EndnoteTextChar">
    <w:name w:val="Endnote Text Char"/>
    <w:basedOn w:val="DefaultParagraphFont"/>
    <w:link w:val="EndnoteText"/>
    <w:uiPriority w:val="99"/>
    <w:semiHidden/>
    <w:rsid w:val="007D44A5"/>
    <w:rPr>
      <w:rFonts w:ascii="Calibri" w:hAnsi="Calibri" w:cs="Calibri"/>
      <w:sz w:val="20"/>
      <w:lang w:val="en-GB" w:eastAsia="en-GB" w:bidi="ar-SA"/>
    </w:rPr>
  </w:style>
  <w:style w:type="character" w:styleId="EndnoteReference">
    <w:name w:val="endnote reference"/>
    <w:basedOn w:val="DefaultParagraphFont"/>
    <w:uiPriority w:val="99"/>
    <w:semiHidden/>
    <w:unhideWhenUsed/>
    <w:rsid w:val="007D44A5"/>
    <w:rPr>
      <w:vertAlign w:val="superscript"/>
    </w:rPr>
  </w:style>
  <w:style w:type="character" w:customStyle="1" w:styleId="Heading1Char">
    <w:name w:val="Heading 1 Char"/>
    <w:basedOn w:val="DefaultParagraphFont"/>
    <w:link w:val="Heading1"/>
    <w:uiPriority w:val="9"/>
    <w:rsid w:val="00120C62"/>
    <w:rPr>
      <w:rFonts w:asciiTheme="majorHAnsi" w:eastAsiaTheme="majorEastAsia" w:hAnsiTheme="majorHAnsi" w:cstheme="majorBidi"/>
      <w:color w:val="2F5496" w:themeColor="accent1" w:themeShade="BF"/>
      <w:sz w:val="32"/>
      <w:szCs w:val="29"/>
    </w:rPr>
  </w:style>
  <w:style w:type="character" w:customStyle="1" w:styleId="title-text">
    <w:name w:val="title-text"/>
    <w:basedOn w:val="DefaultParagraphFont"/>
    <w:rsid w:val="00120C62"/>
  </w:style>
  <w:style w:type="character" w:customStyle="1" w:styleId="st">
    <w:name w:val="st"/>
    <w:basedOn w:val="DefaultParagraphFont"/>
    <w:rsid w:val="005458B7"/>
  </w:style>
  <w:style w:type="character" w:customStyle="1" w:styleId="acopre">
    <w:name w:val="acopre"/>
    <w:basedOn w:val="DefaultParagraphFont"/>
    <w:rsid w:val="006C22C6"/>
  </w:style>
  <w:style w:type="paragraph" w:styleId="Revision">
    <w:name w:val="Revision"/>
    <w:hidden/>
    <w:uiPriority w:val="99"/>
    <w:semiHidden/>
    <w:rsid w:val="0029719E"/>
    <w:pPr>
      <w:spacing w:after="0" w:line="240" w:lineRule="auto"/>
    </w:pPr>
  </w:style>
  <w:style w:type="character" w:customStyle="1" w:styleId="markedcontent">
    <w:name w:val="markedcontent"/>
    <w:basedOn w:val="DefaultParagraphFont"/>
    <w:rsid w:val="00407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599468">
      <w:bodyDiv w:val="1"/>
      <w:marLeft w:val="0"/>
      <w:marRight w:val="0"/>
      <w:marTop w:val="0"/>
      <w:marBottom w:val="0"/>
      <w:divBdr>
        <w:top w:val="none" w:sz="0" w:space="0" w:color="auto"/>
        <w:left w:val="none" w:sz="0" w:space="0" w:color="auto"/>
        <w:bottom w:val="none" w:sz="0" w:space="0" w:color="auto"/>
        <w:right w:val="none" w:sz="0" w:space="0" w:color="auto"/>
      </w:divBdr>
    </w:div>
    <w:div w:id="518350130">
      <w:bodyDiv w:val="1"/>
      <w:marLeft w:val="0"/>
      <w:marRight w:val="0"/>
      <w:marTop w:val="0"/>
      <w:marBottom w:val="0"/>
      <w:divBdr>
        <w:top w:val="none" w:sz="0" w:space="0" w:color="auto"/>
        <w:left w:val="none" w:sz="0" w:space="0" w:color="auto"/>
        <w:bottom w:val="none" w:sz="0" w:space="0" w:color="auto"/>
        <w:right w:val="none" w:sz="0" w:space="0" w:color="auto"/>
      </w:divBdr>
    </w:div>
    <w:div w:id="657615248">
      <w:bodyDiv w:val="1"/>
      <w:marLeft w:val="0"/>
      <w:marRight w:val="0"/>
      <w:marTop w:val="0"/>
      <w:marBottom w:val="0"/>
      <w:divBdr>
        <w:top w:val="none" w:sz="0" w:space="0" w:color="auto"/>
        <w:left w:val="none" w:sz="0" w:space="0" w:color="auto"/>
        <w:bottom w:val="none" w:sz="0" w:space="0" w:color="auto"/>
        <w:right w:val="none" w:sz="0" w:space="0" w:color="auto"/>
      </w:divBdr>
    </w:div>
    <w:div w:id="742065716">
      <w:bodyDiv w:val="1"/>
      <w:marLeft w:val="0"/>
      <w:marRight w:val="0"/>
      <w:marTop w:val="0"/>
      <w:marBottom w:val="0"/>
      <w:divBdr>
        <w:top w:val="none" w:sz="0" w:space="0" w:color="auto"/>
        <w:left w:val="none" w:sz="0" w:space="0" w:color="auto"/>
        <w:bottom w:val="none" w:sz="0" w:space="0" w:color="auto"/>
        <w:right w:val="none" w:sz="0" w:space="0" w:color="auto"/>
      </w:divBdr>
    </w:div>
    <w:div w:id="832377283">
      <w:bodyDiv w:val="1"/>
      <w:marLeft w:val="0"/>
      <w:marRight w:val="0"/>
      <w:marTop w:val="0"/>
      <w:marBottom w:val="0"/>
      <w:divBdr>
        <w:top w:val="none" w:sz="0" w:space="0" w:color="auto"/>
        <w:left w:val="none" w:sz="0" w:space="0" w:color="auto"/>
        <w:bottom w:val="none" w:sz="0" w:space="0" w:color="auto"/>
        <w:right w:val="none" w:sz="0" w:space="0" w:color="auto"/>
      </w:divBdr>
    </w:div>
    <w:div w:id="919944180">
      <w:bodyDiv w:val="1"/>
      <w:marLeft w:val="0"/>
      <w:marRight w:val="0"/>
      <w:marTop w:val="0"/>
      <w:marBottom w:val="0"/>
      <w:divBdr>
        <w:top w:val="none" w:sz="0" w:space="0" w:color="auto"/>
        <w:left w:val="none" w:sz="0" w:space="0" w:color="auto"/>
        <w:bottom w:val="none" w:sz="0" w:space="0" w:color="auto"/>
        <w:right w:val="none" w:sz="0" w:space="0" w:color="auto"/>
      </w:divBdr>
    </w:div>
    <w:div w:id="1055350600">
      <w:bodyDiv w:val="1"/>
      <w:marLeft w:val="0"/>
      <w:marRight w:val="0"/>
      <w:marTop w:val="0"/>
      <w:marBottom w:val="0"/>
      <w:divBdr>
        <w:top w:val="none" w:sz="0" w:space="0" w:color="auto"/>
        <w:left w:val="none" w:sz="0" w:space="0" w:color="auto"/>
        <w:bottom w:val="none" w:sz="0" w:space="0" w:color="auto"/>
        <w:right w:val="none" w:sz="0" w:space="0" w:color="auto"/>
      </w:divBdr>
    </w:div>
    <w:div w:id="1103571568">
      <w:bodyDiv w:val="1"/>
      <w:marLeft w:val="0"/>
      <w:marRight w:val="0"/>
      <w:marTop w:val="0"/>
      <w:marBottom w:val="0"/>
      <w:divBdr>
        <w:top w:val="none" w:sz="0" w:space="0" w:color="auto"/>
        <w:left w:val="none" w:sz="0" w:space="0" w:color="auto"/>
        <w:bottom w:val="none" w:sz="0" w:space="0" w:color="auto"/>
        <w:right w:val="none" w:sz="0" w:space="0" w:color="auto"/>
      </w:divBdr>
    </w:div>
    <w:div w:id="1558972529">
      <w:bodyDiv w:val="1"/>
      <w:marLeft w:val="0"/>
      <w:marRight w:val="0"/>
      <w:marTop w:val="0"/>
      <w:marBottom w:val="0"/>
      <w:divBdr>
        <w:top w:val="none" w:sz="0" w:space="0" w:color="auto"/>
        <w:left w:val="none" w:sz="0" w:space="0" w:color="auto"/>
        <w:bottom w:val="none" w:sz="0" w:space="0" w:color="auto"/>
        <w:right w:val="none" w:sz="0" w:space="0" w:color="auto"/>
      </w:divBdr>
    </w:div>
    <w:div w:id="1696350502">
      <w:bodyDiv w:val="1"/>
      <w:marLeft w:val="0"/>
      <w:marRight w:val="0"/>
      <w:marTop w:val="0"/>
      <w:marBottom w:val="0"/>
      <w:divBdr>
        <w:top w:val="none" w:sz="0" w:space="0" w:color="auto"/>
        <w:left w:val="none" w:sz="0" w:space="0" w:color="auto"/>
        <w:bottom w:val="none" w:sz="0" w:space="0" w:color="auto"/>
        <w:right w:val="none" w:sz="0" w:space="0" w:color="auto"/>
      </w:divBdr>
    </w:div>
    <w:div w:id="1747920333">
      <w:bodyDiv w:val="1"/>
      <w:marLeft w:val="0"/>
      <w:marRight w:val="0"/>
      <w:marTop w:val="0"/>
      <w:marBottom w:val="0"/>
      <w:divBdr>
        <w:top w:val="none" w:sz="0" w:space="0" w:color="auto"/>
        <w:left w:val="none" w:sz="0" w:space="0" w:color="auto"/>
        <w:bottom w:val="none" w:sz="0" w:space="0" w:color="auto"/>
        <w:right w:val="none" w:sz="0" w:space="0" w:color="auto"/>
      </w:divBdr>
    </w:div>
    <w:div w:id="1894539698">
      <w:bodyDiv w:val="1"/>
      <w:marLeft w:val="0"/>
      <w:marRight w:val="0"/>
      <w:marTop w:val="0"/>
      <w:marBottom w:val="0"/>
      <w:divBdr>
        <w:top w:val="none" w:sz="0" w:space="0" w:color="auto"/>
        <w:left w:val="none" w:sz="0" w:space="0" w:color="auto"/>
        <w:bottom w:val="none" w:sz="0" w:space="0" w:color="auto"/>
        <w:right w:val="none" w:sz="0" w:space="0" w:color="auto"/>
      </w:divBdr>
    </w:div>
    <w:div w:id="203256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eve@ingredientcommunication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ah.christianslund@pelagia.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5" ma:contentTypeDescription="Create a new document." ma:contentTypeScope="" ma:versionID="9991dd068409831e7fbe46036a881235">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914b0197840efc1b843a89ed66eab29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62990-B6D5-4AC2-BEC1-D281244B30AB}">
  <ds:schemaRefs>
    <ds:schemaRef ds:uri="http://schemas.microsoft.com/sharepoint/v3/contenttype/forms"/>
  </ds:schemaRefs>
</ds:datastoreItem>
</file>

<file path=customXml/itemProps2.xml><?xml version="1.0" encoding="utf-8"?>
<ds:datastoreItem xmlns:ds="http://schemas.openxmlformats.org/officeDocument/2006/customXml" ds:itemID="{35C1FE1E-1212-4B7A-B705-D610805CC854}">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customXml/itemProps3.xml><?xml version="1.0" encoding="utf-8"?>
<ds:datastoreItem xmlns:ds="http://schemas.openxmlformats.org/officeDocument/2006/customXml" ds:itemID="{987F6C77-1082-4555-A0DB-A45B8E40A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E03A29-05DE-49DE-9681-7A92FC281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532</Words>
  <Characters>3034</Characters>
  <Application>Microsoft Office Word</Application>
  <DocSecurity>0</DocSecurity>
  <Lines>25</Lines>
  <Paragraphs>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Steve Harman</cp:lastModifiedBy>
  <cp:revision>18</cp:revision>
  <cp:lastPrinted>2024-11-27T15:28:00Z</cp:lastPrinted>
  <dcterms:created xsi:type="dcterms:W3CDTF">2024-11-27T15:27:00Z</dcterms:created>
  <dcterms:modified xsi:type="dcterms:W3CDTF">2024-12-02T08:17:00Z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0x010100E61FCAE1430C0D41B3840ADAA7397EA2</vt:lpwstr>
  </property>
  <property fmtid="{D5CDD505-2E9C-101B-9397-08002B2CF9AE}" pid="3" name="MediaServiceImageTags">
    <vt:lpwstr/>
  </property>
</Properties>
</file>